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FC" w:rsidRPr="005D417D" w:rsidRDefault="00FA5523" w:rsidP="00FA5523">
      <w:pPr>
        <w:spacing w:after="0" w:line="240" w:lineRule="auto"/>
        <w:jc w:val="center"/>
        <w:rPr>
          <w:b/>
          <w:sz w:val="24"/>
          <w:szCs w:val="24"/>
        </w:rPr>
      </w:pPr>
      <w:r w:rsidRPr="005D417D">
        <w:rPr>
          <w:b/>
          <w:sz w:val="24"/>
          <w:szCs w:val="24"/>
        </w:rPr>
        <w:t xml:space="preserve">PRST3 </w:t>
      </w:r>
      <w:r w:rsidR="00575F82" w:rsidRPr="005D417D">
        <w:rPr>
          <w:b/>
          <w:sz w:val="24"/>
          <w:szCs w:val="24"/>
        </w:rPr>
        <w:t xml:space="preserve">Auvergne-Rhône-Alpes </w:t>
      </w:r>
      <w:r w:rsidRPr="005D417D">
        <w:rPr>
          <w:b/>
          <w:sz w:val="24"/>
          <w:szCs w:val="24"/>
        </w:rPr>
        <w:t>2016-2020</w:t>
      </w:r>
    </w:p>
    <w:p w:rsidR="00FA5523" w:rsidRPr="005D417D" w:rsidRDefault="00175BE9" w:rsidP="00FA5523">
      <w:pPr>
        <w:spacing w:after="0" w:line="240" w:lineRule="auto"/>
        <w:jc w:val="center"/>
        <w:rPr>
          <w:b/>
          <w:sz w:val="24"/>
          <w:szCs w:val="24"/>
        </w:rPr>
      </w:pPr>
      <w:r w:rsidRPr="005D417D">
        <w:rPr>
          <w:b/>
          <w:sz w:val="24"/>
          <w:szCs w:val="24"/>
        </w:rPr>
        <w:t>FICHE</w:t>
      </w:r>
      <w:r w:rsidR="00FA5523" w:rsidRPr="005D417D">
        <w:rPr>
          <w:b/>
          <w:sz w:val="24"/>
          <w:szCs w:val="24"/>
        </w:rPr>
        <w:t xml:space="preserve"> </w:t>
      </w:r>
      <w:r w:rsidR="007F2A4E">
        <w:rPr>
          <w:b/>
          <w:sz w:val="24"/>
          <w:szCs w:val="24"/>
        </w:rPr>
        <w:t xml:space="preserve">ACTION </w:t>
      </w:r>
      <w:r w:rsidR="00FA5523" w:rsidRPr="005D417D">
        <w:rPr>
          <w:b/>
          <w:sz w:val="24"/>
          <w:szCs w:val="24"/>
        </w:rPr>
        <w:t>N°</w:t>
      </w:r>
      <w:r w:rsidR="00CA2491">
        <w:rPr>
          <w:b/>
          <w:sz w:val="24"/>
          <w:szCs w:val="24"/>
        </w:rPr>
        <w:t>3.8.2</w:t>
      </w:r>
    </w:p>
    <w:p w:rsidR="00575F82" w:rsidRPr="005D417D" w:rsidRDefault="004155AF" w:rsidP="0043195E">
      <w:pPr>
        <w:spacing w:after="0" w:line="240" w:lineRule="auto"/>
        <w:jc w:val="center"/>
        <w:rPr>
          <w:b/>
          <w:sz w:val="24"/>
          <w:szCs w:val="24"/>
        </w:rPr>
      </w:pPr>
      <w:r>
        <w:rPr>
          <w:b/>
          <w:sz w:val="24"/>
          <w:szCs w:val="24"/>
        </w:rPr>
        <w:t xml:space="preserve">Expérimentation </w:t>
      </w:r>
      <w:r w:rsidR="0043195E">
        <w:rPr>
          <w:b/>
          <w:sz w:val="24"/>
          <w:szCs w:val="24"/>
        </w:rPr>
        <w:t>dans le cadre du GIS ATLAST d’une démarche de cartographie collaborative facilitant la construction d’</w:t>
      </w:r>
      <w:r w:rsidR="000C74F6">
        <w:rPr>
          <w:b/>
          <w:sz w:val="24"/>
          <w:szCs w:val="24"/>
        </w:rPr>
        <w:t xml:space="preserve">un diagnostic </w:t>
      </w:r>
      <w:r w:rsidR="0043195E">
        <w:rPr>
          <w:b/>
          <w:sz w:val="24"/>
          <w:szCs w:val="24"/>
        </w:rPr>
        <w:t xml:space="preserve">territorial </w:t>
      </w:r>
      <w:r w:rsidR="000C74F6">
        <w:rPr>
          <w:b/>
          <w:sz w:val="24"/>
          <w:szCs w:val="24"/>
        </w:rPr>
        <w:t>partagé de la situation des salariés à contrats courts</w:t>
      </w:r>
    </w:p>
    <w:p w:rsidR="00FA5523" w:rsidRPr="009A27F1" w:rsidRDefault="00FA5523"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809"/>
        <w:gridCol w:w="8931"/>
      </w:tblGrid>
      <w:tr w:rsidR="006A4DAA" w:rsidTr="00624888">
        <w:tc>
          <w:tcPr>
            <w:tcW w:w="1809" w:type="dxa"/>
            <w:vMerge w:val="restart"/>
            <w:shd w:val="clear" w:color="auto" w:fill="DBE5F1" w:themeFill="accent1" w:themeFillTint="33"/>
          </w:tcPr>
          <w:p w:rsidR="006A4DAA" w:rsidRPr="0026351F" w:rsidRDefault="006A4DAA" w:rsidP="006A4DAA">
            <w:pPr>
              <w:jc w:val="both"/>
              <w:rPr>
                <w:b/>
                <w:sz w:val="20"/>
              </w:rPr>
            </w:pPr>
          </w:p>
          <w:p w:rsidR="006A4DAA" w:rsidRPr="0026351F" w:rsidRDefault="006A4DAA" w:rsidP="006A4DAA">
            <w:pPr>
              <w:jc w:val="both"/>
              <w:rPr>
                <w:b/>
                <w:sz w:val="20"/>
              </w:rPr>
            </w:pPr>
            <w:r w:rsidRPr="0026351F">
              <w:rPr>
                <w:b/>
                <w:sz w:val="20"/>
              </w:rPr>
              <w:t>Référence du PST</w:t>
            </w:r>
          </w:p>
          <w:p w:rsidR="006A4DAA" w:rsidRPr="0026351F" w:rsidRDefault="006A4DAA" w:rsidP="006A4DAA">
            <w:pPr>
              <w:jc w:val="both"/>
              <w:rPr>
                <w:b/>
                <w:sz w:val="20"/>
              </w:rPr>
            </w:pPr>
          </w:p>
        </w:tc>
        <w:tc>
          <w:tcPr>
            <w:tcW w:w="8931" w:type="dxa"/>
          </w:tcPr>
          <w:p w:rsidR="006A4DAA" w:rsidRPr="00C20EFA" w:rsidRDefault="006A4DAA" w:rsidP="006A4DAA">
            <w:pPr>
              <w:jc w:val="both"/>
              <w:rPr>
                <w:sz w:val="20"/>
                <w:szCs w:val="20"/>
              </w:rPr>
            </w:pPr>
            <w:r w:rsidRPr="00C20EFA">
              <w:rPr>
                <w:bCs/>
                <w:sz w:val="20"/>
                <w:szCs w:val="20"/>
              </w:rPr>
              <w:t>Axe support : Renforcer le dialogue social et les ressources de la politique de prévention en structurant un système d’acteurs</w:t>
            </w:r>
          </w:p>
        </w:tc>
      </w:tr>
      <w:tr w:rsidR="006A4DAA" w:rsidTr="00624888">
        <w:tc>
          <w:tcPr>
            <w:tcW w:w="1809" w:type="dxa"/>
            <w:vMerge/>
            <w:shd w:val="clear" w:color="auto" w:fill="DBE5F1" w:themeFill="accent1" w:themeFillTint="33"/>
          </w:tcPr>
          <w:p w:rsidR="006A4DAA" w:rsidRPr="0026351F" w:rsidRDefault="006A4DAA" w:rsidP="006A4DAA">
            <w:pPr>
              <w:jc w:val="both"/>
              <w:rPr>
                <w:b/>
                <w:sz w:val="20"/>
              </w:rPr>
            </w:pPr>
          </w:p>
        </w:tc>
        <w:tc>
          <w:tcPr>
            <w:tcW w:w="8931" w:type="dxa"/>
          </w:tcPr>
          <w:p w:rsidR="00F4356D" w:rsidRDefault="00F4356D" w:rsidP="006A4DAA">
            <w:pPr>
              <w:jc w:val="both"/>
              <w:rPr>
                <w:bCs/>
                <w:sz w:val="20"/>
              </w:rPr>
            </w:pPr>
            <w:r>
              <w:rPr>
                <w:bCs/>
                <w:sz w:val="20"/>
              </w:rPr>
              <w:t>Objectif</w:t>
            </w:r>
            <w:r w:rsidR="006A4DAA" w:rsidRPr="00C20EFA">
              <w:rPr>
                <w:bCs/>
                <w:sz w:val="20"/>
              </w:rPr>
              <w:t xml:space="preserve"> 10 : </w:t>
            </w:r>
            <w:r>
              <w:rPr>
                <w:bCs/>
                <w:sz w:val="20"/>
              </w:rPr>
              <w:t>Connaissances</w:t>
            </w:r>
          </w:p>
          <w:p w:rsidR="006A4DAA" w:rsidRPr="00C20EFA" w:rsidRDefault="006A4DAA" w:rsidP="006A4DAA">
            <w:pPr>
              <w:jc w:val="both"/>
              <w:rPr>
                <w:sz w:val="20"/>
              </w:rPr>
            </w:pPr>
            <w:r w:rsidRPr="00C20EFA">
              <w:rPr>
                <w:bCs/>
                <w:sz w:val="20"/>
              </w:rPr>
              <w:t>Renforcer les connaissances et les systèmes de données et les rendre plus opérationnels</w:t>
            </w:r>
          </w:p>
          <w:p w:rsidR="006A4DAA" w:rsidRPr="00C20EFA" w:rsidRDefault="006A4DAA" w:rsidP="006A4DAA">
            <w:pPr>
              <w:jc w:val="both"/>
              <w:rPr>
                <w:sz w:val="20"/>
              </w:rPr>
            </w:pPr>
            <w:r w:rsidRPr="00C20EFA">
              <w:rPr>
                <w:bCs/>
                <w:sz w:val="20"/>
              </w:rPr>
              <w:t>Partager les connaissances grâce à des outils quantitatifs efficaces et les mettre à la disposition des acteurs de la prévention</w:t>
            </w:r>
          </w:p>
        </w:tc>
      </w:tr>
      <w:tr w:rsidR="006A4DAA" w:rsidTr="00624888">
        <w:tc>
          <w:tcPr>
            <w:tcW w:w="1809" w:type="dxa"/>
            <w:vMerge/>
            <w:shd w:val="clear" w:color="auto" w:fill="DBE5F1" w:themeFill="accent1" w:themeFillTint="33"/>
          </w:tcPr>
          <w:p w:rsidR="006A4DAA" w:rsidRPr="0026351F" w:rsidRDefault="006A4DAA" w:rsidP="006A4DAA">
            <w:pPr>
              <w:jc w:val="both"/>
              <w:rPr>
                <w:b/>
                <w:sz w:val="20"/>
              </w:rPr>
            </w:pPr>
          </w:p>
        </w:tc>
        <w:tc>
          <w:tcPr>
            <w:tcW w:w="8931" w:type="dxa"/>
          </w:tcPr>
          <w:p w:rsidR="006A4DAA" w:rsidRPr="0013149A" w:rsidRDefault="006A4DAA" w:rsidP="006A4DAA">
            <w:pPr>
              <w:jc w:val="both"/>
              <w:rPr>
                <w:sz w:val="20"/>
              </w:rPr>
            </w:pPr>
            <w:r w:rsidRPr="0013149A">
              <w:rPr>
                <w:sz w:val="20"/>
              </w:rPr>
              <w:t>Action 3.13 Développer à destination de toutes les régions une méthodologie de regroupement des données permettant d’établir un diagnostic territorial et de l’animer</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d’autres plans</w:t>
            </w:r>
          </w:p>
        </w:tc>
        <w:tc>
          <w:tcPr>
            <w:tcW w:w="8931" w:type="dxa"/>
          </w:tcPr>
          <w:p w:rsidR="0078268A" w:rsidRPr="004155AF" w:rsidRDefault="000C74F6" w:rsidP="00575F82">
            <w:pPr>
              <w:jc w:val="both"/>
              <w:rPr>
                <w:sz w:val="20"/>
              </w:rPr>
            </w:pPr>
            <w:r w:rsidRPr="000C74F6">
              <w:rPr>
                <w:sz w:val="20"/>
              </w:rPr>
              <w:t>ARS : travailleurs saisonniers, travailleurs précaires</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les CPOM</w:t>
            </w:r>
          </w:p>
        </w:tc>
        <w:tc>
          <w:tcPr>
            <w:tcW w:w="8931" w:type="dxa"/>
          </w:tcPr>
          <w:p w:rsidR="0078268A" w:rsidRPr="004155AF" w:rsidRDefault="0078268A" w:rsidP="00575F82">
            <w:pPr>
              <w:jc w:val="both"/>
              <w:rPr>
                <w:sz w:val="20"/>
              </w:rPr>
            </w:pPr>
          </w:p>
        </w:tc>
      </w:tr>
    </w:tbl>
    <w:p w:rsidR="0078268A" w:rsidRPr="009A27F1" w:rsidRDefault="0078268A"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242"/>
        <w:gridCol w:w="9498"/>
      </w:tblGrid>
      <w:tr w:rsidR="00117578" w:rsidTr="00624888">
        <w:tc>
          <w:tcPr>
            <w:tcW w:w="1242" w:type="dxa"/>
            <w:shd w:val="clear" w:color="auto" w:fill="DBE5F1" w:themeFill="accent1" w:themeFillTint="33"/>
          </w:tcPr>
          <w:p w:rsidR="0026351F" w:rsidRPr="00E37C91" w:rsidRDefault="0026351F" w:rsidP="00CB524C">
            <w:pPr>
              <w:jc w:val="both"/>
              <w:rPr>
                <w:b/>
                <w:sz w:val="20"/>
              </w:rPr>
            </w:pPr>
          </w:p>
          <w:p w:rsidR="0026351F" w:rsidRPr="00E37C91" w:rsidRDefault="0026351F" w:rsidP="00CB524C">
            <w:pPr>
              <w:jc w:val="both"/>
              <w:rPr>
                <w:b/>
                <w:sz w:val="20"/>
              </w:rPr>
            </w:pPr>
          </w:p>
          <w:p w:rsidR="00E37C91" w:rsidRPr="00E37C91" w:rsidRDefault="00E37C91" w:rsidP="00CB524C">
            <w:pPr>
              <w:jc w:val="both"/>
              <w:rPr>
                <w:b/>
                <w:sz w:val="20"/>
              </w:rPr>
            </w:pPr>
          </w:p>
          <w:p w:rsidR="00E37C91" w:rsidRPr="00E37C91" w:rsidRDefault="00E37C91" w:rsidP="00CB524C">
            <w:pPr>
              <w:jc w:val="both"/>
              <w:rPr>
                <w:b/>
                <w:sz w:val="20"/>
              </w:rPr>
            </w:pPr>
          </w:p>
          <w:p w:rsidR="00F70A4E" w:rsidRPr="00E37C91" w:rsidRDefault="00F70A4E" w:rsidP="00CB524C">
            <w:pPr>
              <w:jc w:val="both"/>
              <w:rPr>
                <w:b/>
                <w:sz w:val="20"/>
              </w:rPr>
            </w:pPr>
            <w:r w:rsidRPr="00E37C91">
              <w:rPr>
                <w:b/>
                <w:sz w:val="20"/>
              </w:rPr>
              <w:t>P</w:t>
            </w:r>
            <w:r w:rsidR="00E37C91" w:rsidRPr="00E37C91">
              <w:rPr>
                <w:b/>
                <w:sz w:val="20"/>
              </w:rPr>
              <w:t>roblème</w:t>
            </w:r>
          </w:p>
        </w:tc>
        <w:tc>
          <w:tcPr>
            <w:tcW w:w="9498" w:type="dxa"/>
          </w:tcPr>
          <w:p w:rsidR="00EB0700" w:rsidRPr="000C74F6" w:rsidRDefault="00F529EE" w:rsidP="000C74F6">
            <w:pPr>
              <w:jc w:val="both"/>
              <w:rPr>
                <w:rFonts w:cs="Helvetica"/>
                <w:iCs/>
                <w:sz w:val="20"/>
              </w:rPr>
            </w:pPr>
            <w:r w:rsidRPr="000C74F6">
              <w:rPr>
                <w:rFonts w:cs="Helvetica"/>
                <w:iCs/>
                <w:sz w:val="20"/>
              </w:rPr>
              <w:t>P</w:t>
            </w:r>
            <w:r w:rsidR="00EB0700" w:rsidRPr="000C74F6">
              <w:rPr>
                <w:rFonts w:cs="Helvetica"/>
                <w:iCs/>
                <w:sz w:val="20"/>
              </w:rPr>
              <w:t xml:space="preserve">our améliorer la prévention et les conditions </w:t>
            </w:r>
            <w:r w:rsidRPr="000C74F6">
              <w:rPr>
                <w:rFonts w:cs="Helvetica"/>
                <w:iCs/>
                <w:sz w:val="20"/>
              </w:rPr>
              <w:t>de travail</w:t>
            </w:r>
            <w:r w:rsidR="006F65FA" w:rsidRPr="000C74F6">
              <w:rPr>
                <w:rFonts w:cs="Helvetica"/>
                <w:iCs/>
                <w:sz w:val="20"/>
              </w:rPr>
              <w:t>,</w:t>
            </w:r>
            <w:r w:rsidR="00EB0700" w:rsidRPr="000C74F6">
              <w:rPr>
                <w:rFonts w:cs="Helvetica"/>
                <w:iCs/>
                <w:sz w:val="20"/>
              </w:rPr>
              <w:t xml:space="preserve"> la logique de pluridisciplinarité et d’actions concertées </w:t>
            </w:r>
            <w:r w:rsidRPr="000C74F6">
              <w:rPr>
                <w:rFonts w:cs="Helvetica"/>
                <w:iCs/>
                <w:sz w:val="20"/>
              </w:rPr>
              <w:t xml:space="preserve">doit primer </w:t>
            </w:r>
            <w:r w:rsidR="006F65FA" w:rsidRPr="000C74F6">
              <w:rPr>
                <w:rFonts w:cs="Helvetica"/>
                <w:iCs/>
                <w:sz w:val="20"/>
              </w:rPr>
              <w:t xml:space="preserve">sur des approches institutionnelles et disciplinaires cloisonnées </w:t>
            </w:r>
            <w:r w:rsidRPr="000C74F6">
              <w:rPr>
                <w:rFonts w:cs="Helvetica"/>
                <w:iCs/>
                <w:sz w:val="20"/>
              </w:rPr>
              <w:t xml:space="preserve">afin de mieux cibler les actions et surtout les déterminants sur lesquels agir. Ces déterminants peuvent </w:t>
            </w:r>
            <w:r w:rsidR="007F6907" w:rsidRPr="000C74F6">
              <w:rPr>
                <w:rFonts w:cs="Helvetica"/>
                <w:iCs/>
                <w:sz w:val="20"/>
              </w:rPr>
              <w:t>se situer</w:t>
            </w:r>
            <w:r w:rsidRPr="000C74F6">
              <w:rPr>
                <w:rFonts w:cs="Helvetica"/>
                <w:iCs/>
                <w:sz w:val="20"/>
              </w:rPr>
              <w:t xml:space="preserve"> au niveau de l’entreprise</w:t>
            </w:r>
            <w:r w:rsidR="007F6907" w:rsidRPr="000C74F6">
              <w:rPr>
                <w:rFonts w:cs="Helvetica"/>
                <w:iCs/>
                <w:sz w:val="20"/>
              </w:rPr>
              <w:t xml:space="preserve"> mais aussi du bassin d’emploi,</w:t>
            </w:r>
            <w:r w:rsidRPr="000C74F6">
              <w:rPr>
                <w:rFonts w:cs="Helvetica"/>
                <w:iCs/>
                <w:sz w:val="20"/>
              </w:rPr>
              <w:t xml:space="preserve"> du territoire, des caractéristiques de la population, des infrastructures en place, etc. Autant de paramètres peu explorés jusqu’alors mais dont des premières expérimentations laissent à penser qu’ils recèlent des marges de manœuvre qui permettraient d’améliorer l’efficacité des politiques de prévention dans les entreprises et les territoires.</w:t>
            </w:r>
          </w:p>
          <w:p w:rsidR="007F6907" w:rsidRPr="000C74F6" w:rsidRDefault="00EB0700" w:rsidP="00EB0700">
            <w:pPr>
              <w:widowControl w:val="0"/>
              <w:autoSpaceDE w:val="0"/>
              <w:autoSpaceDN w:val="0"/>
              <w:adjustRightInd w:val="0"/>
              <w:jc w:val="both"/>
              <w:rPr>
                <w:rFonts w:cs="Helvetica"/>
                <w:iCs/>
                <w:sz w:val="20"/>
              </w:rPr>
            </w:pPr>
            <w:r w:rsidRPr="000C74F6">
              <w:rPr>
                <w:rFonts w:cs="Helvetica"/>
                <w:iCs/>
                <w:sz w:val="20"/>
              </w:rPr>
              <w:t>Un tel diagnostic nécessite de rassembler, partager puis croiser les données dont chacun dispose</w:t>
            </w:r>
            <w:r w:rsidR="007F6907" w:rsidRPr="000C74F6">
              <w:rPr>
                <w:rFonts w:cs="Helvetica"/>
                <w:iCs/>
                <w:sz w:val="20"/>
              </w:rPr>
              <w:t>.</w:t>
            </w:r>
          </w:p>
          <w:p w:rsidR="007F6907" w:rsidRPr="000C74F6" w:rsidRDefault="00EB0700" w:rsidP="00EB0700">
            <w:pPr>
              <w:widowControl w:val="0"/>
              <w:autoSpaceDE w:val="0"/>
              <w:autoSpaceDN w:val="0"/>
              <w:adjustRightInd w:val="0"/>
              <w:jc w:val="both"/>
              <w:rPr>
                <w:rFonts w:cs="Helvetica"/>
                <w:iCs/>
                <w:sz w:val="20"/>
              </w:rPr>
            </w:pPr>
            <w:r w:rsidRPr="000C74F6">
              <w:rPr>
                <w:rFonts w:cs="Helvetica"/>
                <w:iCs/>
                <w:sz w:val="20"/>
              </w:rPr>
              <w:t>L’examen concerté de ces croisements de données doit cependant être fait dans un cadre sécurisé, tant sur les plans juridique que scientifique et méthodologique, afin de respecter notamment le secret des données personnelles et la liberté d’accès et de réutilisation des données, mais aussi de s’assurer de la qualité et de la pertinence des analyses et hypothèses de compréhension et de ré</w:t>
            </w:r>
            <w:r w:rsidR="007F6907" w:rsidRPr="000C74F6">
              <w:rPr>
                <w:rFonts w:cs="Helvetica"/>
                <w:iCs/>
                <w:sz w:val="20"/>
              </w:rPr>
              <w:t>ponses de prévention formulées.</w:t>
            </w:r>
          </w:p>
          <w:p w:rsidR="00DC0F25" w:rsidRPr="000C74F6" w:rsidRDefault="00EB0700" w:rsidP="00CB524C">
            <w:pPr>
              <w:jc w:val="both"/>
              <w:rPr>
                <w:rFonts w:cs="Helvetica"/>
                <w:iCs/>
                <w:sz w:val="20"/>
              </w:rPr>
            </w:pPr>
            <w:r w:rsidRPr="000C74F6">
              <w:rPr>
                <w:rFonts w:cs="Helvetica"/>
                <w:iCs/>
                <w:sz w:val="20"/>
              </w:rPr>
              <w:t>A cet effe</w:t>
            </w:r>
            <w:r w:rsidR="007F6907" w:rsidRPr="000C74F6">
              <w:rPr>
                <w:rFonts w:cs="Helvetica"/>
                <w:iCs/>
                <w:sz w:val="20"/>
              </w:rPr>
              <w:t xml:space="preserve">t, </w:t>
            </w:r>
            <w:r w:rsidR="0043195E">
              <w:rPr>
                <w:rFonts w:cs="Helvetica"/>
                <w:iCs/>
                <w:sz w:val="20"/>
              </w:rPr>
              <w:t xml:space="preserve">un Groupement d’Intérêt Scientifique (GIS ATLAST) a été constitué. Il a vocation à explorer et expérimenter </w:t>
            </w:r>
            <w:r w:rsidRPr="000C74F6">
              <w:rPr>
                <w:rFonts w:cs="Helvetica"/>
                <w:iCs/>
                <w:sz w:val="20"/>
              </w:rPr>
              <w:t xml:space="preserve">les conditions de mise en œuvre d’une démarche outillée de diagnostic territorial soutenant l’animation des PRST (pilotage Direccte/ animation </w:t>
            </w:r>
            <w:proofErr w:type="spellStart"/>
            <w:r w:rsidRPr="000C74F6">
              <w:rPr>
                <w:rFonts w:cs="Helvetica"/>
                <w:iCs/>
                <w:sz w:val="20"/>
              </w:rPr>
              <w:t>Aract</w:t>
            </w:r>
            <w:proofErr w:type="spellEnd"/>
            <w:r w:rsidRPr="000C74F6">
              <w:rPr>
                <w:rFonts w:cs="Helvetica"/>
                <w:iCs/>
                <w:sz w:val="20"/>
              </w:rPr>
              <w:t>) en s’appuyant sur des méthodes collaboratives de cartographie de données statistiques localisées.</w:t>
            </w:r>
          </w:p>
          <w:p w:rsidR="00DC0F25" w:rsidRPr="000C74F6" w:rsidRDefault="00EB0700" w:rsidP="00EB0700">
            <w:pPr>
              <w:jc w:val="both"/>
              <w:rPr>
                <w:sz w:val="20"/>
              </w:rPr>
            </w:pPr>
            <w:r w:rsidRPr="000C74F6">
              <w:rPr>
                <w:sz w:val="20"/>
              </w:rPr>
              <w:t>Les expérimentations régionales auront vocation à éprouver et explorer les conditions de mise en œuvre de ces démarches et à instruire les conditions de leur déploiement à terme à l’ensemble des régions.</w:t>
            </w:r>
          </w:p>
          <w:p w:rsidR="00EB0700" w:rsidRPr="000C74F6" w:rsidRDefault="00EB0700" w:rsidP="00EB0700">
            <w:pPr>
              <w:jc w:val="both"/>
              <w:rPr>
                <w:sz w:val="20"/>
              </w:rPr>
            </w:pPr>
            <w:r w:rsidRPr="000C74F6">
              <w:rPr>
                <w:sz w:val="20"/>
              </w:rPr>
              <w:t>Si ce projet permet de répondre aux enjeux de l’action 3.13 du plan Santé au Travail n°3, il permet aussi de répondre aux attentes formulées par le groupe permanent du COCT d’avoir un meilleur accès aux données et d’être mieux équipés pour construire les politiques de santé au travail en les dotant d’instruments et de méthodes utiles et pratiques pour renouveler la production de connaissances, soutenir la délibération et stimuler l’action pour la santé au travail dans les territoires.</w:t>
            </w:r>
          </w:p>
          <w:p w:rsidR="000C74F6" w:rsidRDefault="000C74F6" w:rsidP="000C74F6">
            <w:pPr>
              <w:jc w:val="both"/>
              <w:rPr>
                <w:bCs/>
                <w:sz w:val="20"/>
              </w:rPr>
            </w:pPr>
            <w:r>
              <w:rPr>
                <w:bCs/>
                <w:sz w:val="20"/>
              </w:rPr>
              <w:t>En Auvergne 9,9% des actifs ont un contrat à durée déterminée, 1,7% sont  placés par une agence d’intérim. En Rhône-Alpes ces chiffres se montent à respectivement 10 et 2,1%.</w:t>
            </w:r>
          </w:p>
          <w:p w:rsidR="000C74F6" w:rsidRDefault="000C74F6" w:rsidP="000C74F6">
            <w:pPr>
              <w:jc w:val="both"/>
              <w:rPr>
                <w:bCs/>
                <w:sz w:val="20"/>
              </w:rPr>
            </w:pPr>
            <w:r>
              <w:rPr>
                <w:bCs/>
                <w:sz w:val="20"/>
              </w:rPr>
              <w:t>En raison de leur passage éphémère en entreprise ces salariés échappent souvent aux mesures mises en œuvre en matière de prévention des risques professionnels :</w:t>
            </w:r>
          </w:p>
          <w:p w:rsidR="000C74F6" w:rsidRDefault="000C74F6" w:rsidP="000C74F6">
            <w:pPr>
              <w:pStyle w:val="Paragraphedeliste"/>
              <w:numPr>
                <w:ilvl w:val="0"/>
                <w:numId w:val="3"/>
              </w:numPr>
              <w:jc w:val="both"/>
              <w:rPr>
                <w:bCs/>
                <w:sz w:val="20"/>
              </w:rPr>
            </w:pPr>
            <w:r>
              <w:rPr>
                <w:bCs/>
                <w:sz w:val="20"/>
              </w:rPr>
              <w:t>Suivi médical difficile à assurer</w:t>
            </w:r>
          </w:p>
          <w:p w:rsidR="000C74F6" w:rsidRDefault="000C74F6" w:rsidP="000C74F6">
            <w:pPr>
              <w:pStyle w:val="Paragraphedeliste"/>
              <w:numPr>
                <w:ilvl w:val="0"/>
                <w:numId w:val="3"/>
              </w:numPr>
              <w:jc w:val="both"/>
              <w:rPr>
                <w:bCs/>
                <w:sz w:val="20"/>
              </w:rPr>
            </w:pPr>
            <w:r>
              <w:rPr>
                <w:bCs/>
                <w:sz w:val="20"/>
              </w:rPr>
              <w:t>Faible sensibilisation</w:t>
            </w:r>
          </w:p>
          <w:p w:rsidR="000C74F6" w:rsidRDefault="000C74F6" w:rsidP="000C74F6">
            <w:pPr>
              <w:pStyle w:val="Paragraphedeliste"/>
              <w:numPr>
                <w:ilvl w:val="0"/>
                <w:numId w:val="3"/>
              </w:numPr>
              <w:jc w:val="both"/>
              <w:rPr>
                <w:bCs/>
                <w:sz w:val="20"/>
              </w:rPr>
            </w:pPr>
            <w:r>
              <w:rPr>
                <w:bCs/>
                <w:sz w:val="20"/>
              </w:rPr>
              <w:t>Etc.</w:t>
            </w:r>
          </w:p>
          <w:p w:rsidR="00E56E84" w:rsidRDefault="000C74F6" w:rsidP="00CB524C">
            <w:pPr>
              <w:jc w:val="both"/>
              <w:rPr>
                <w:sz w:val="20"/>
              </w:rPr>
            </w:pPr>
            <w:r>
              <w:rPr>
                <w:sz w:val="20"/>
              </w:rPr>
              <w:t>Les apprentis, en particulier mineurs,</w:t>
            </w:r>
            <w:r w:rsidR="00E56E84">
              <w:rPr>
                <w:sz w:val="20"/>
              </w:rPr>
              <w:t xml:space="preserve"> font en outre l’objet d’une particulière préoccupation en raison de leur plus grande vulnérabilité.</w:t>
            </w:r>
          </w:p>
          <w:p w:rsidR="00E56E84" w:rsidRPr="000C74F6" w:rsidRDefault="00E56E84" w:rsidP="0043195E">
            <w:pPr>
              <w:jc w:val="both"/>
              <w:rPr>
                <w:sz w:val="20"/>
              </w:rPr>
            </w:pPr>
            <w:r>
              <w:rPr>
                <w:sz w:val="20"/>
              </w:rPr>
              <w:t>C’est pourquoi il a été décidé d</w:t>
            </w:r>
            <w:r w:rsidR="0043195E">
              <w:rPr>
                <w:sz w:val="20"/>
              </w:rPr>
              <w:t>’expér</w:t>
            </w:r>
            <w:r w:rsidR="00E37C91">
              <w:rPr>
                <w:sz w:val="20"/>
              </w:rPr>
              <w:t>imenter cette démarche outillée</w:t>
            </w:r>
            <w:r>
              <w:rPr>
                <w:sz w:val="20"/>
              </w:rPr>
              <w:t xml:space="preserve"> </w:t>
            </w:r>
            <w:r w:rsidR="002762CD">
              <w:rPr>
                <w:sz w:val="20"/>
              </w:rPr>
              <w:t>pour parvenir à un diagnostic partagé sur la situation des salariés à contrats courts.</w:t>
            </w:r>
          </w:p>
        </w:tc>
      </w:tr>
    </w:tbl>
    <w:p w:rsidR="00F70A4E" w:rsidRDefault="00F70A4E" w:rsidP="00FA5523">
      <w:pPr>
        <w:spacing w:after="0" w:line="240" w:lineRule="auto"/>
        <w:jc w:val="both"/>
        <w:rPr>
          <w:sz w:val="18"/>
        </w:rPr>
      </w:pPr>
    </w:p>
    <w:p w:rsidR="00F70A4E" w:rsidRDefault="00F70A4E">
      <w:pPr>
        <w:rPr>
          <w:sz w:val="18"/>
        </w:rPr>
      </w:pPr>
      <w:r>
        <w:rPr>
          <w:sz w:val="18"/>
        </w:rPr>
        <w:br w:type="page"/>
      </w:r>
    </w:p>
    <w:p w:rsidR="00117578" w:rsidRPr="009A27F1" w:rsidRDefault="00117578" w:rsidP="00FA5523">
      <w:pPr>
        <w:spacing w:after="0" w:line="240" w:lineRule="auto"/>
        <w:jc w:val="both"/>
        <w:rPr>
          <w:sz w:val="18"/>
        </w:rPr>
      </w:pPr>
    </w:p>
    <w:tbl>
      <w:tblPr>
        <w:tblStyle w:val="Grilledutableau"/>
        <w:tblW w:w="10740" w:type="dxa"/>
        <w:tblLook w:val="04A0" w:firstRow="1" w:lastRow="0" w:firstColumn="1" w:lastColumn="0" w:noHBand="0" w:noVBand="1"/>
      </w:tblPr>
      <w:tblGrid>
        <w:gridCol w:w="1809"/>
        <w:gridCol w:w="8931"/>
      </w:tblGrid>
      <w:tr w:rsidR="00117578" w:rsidTr="00624888">
        <w:tc>
          <w:tcPr>
            <w:tcW w:w="10740" w:type="dxa"/>
            <w:gridSpan w:val="2"/>
            <w:shd w:val="clear" w:color="auto" w:fill="DBE5F1" w:themeFill="accent1" w:themeFillTint="33"/>
          </w:tcPr>
          <w:p w:rsidR="00117578" w:rsidRPr="00C96EEF" w:rsidRDefault="00117578" w:rsidP="00C96EEF">
            <w:pPr>
              <w:jc w:val="center"/>
              <w:rPr>
                <w:b/>
              </w:rPr>
            </w:pPr>
            <w:r w:rsidRPr="00FC6A8F">
              <w:rPr>
                <w:b/>
              </w:rPr>
              <w:t>Objectifs</w:t>
            </w:r>
          </w:p>
        </w:tc>
      </w:tr>
      <w:tr w:rsidR="00117578" w:rsidTr="00624888">
        <w:tc>
          <w:tcPr>
            <w:tcW w:w="1809" w:type="dxa"/>
            <w:shd w:val="clear" w:color="auto" w:fill="DBE5F1" w:themeFill="accent1" w:themeFillTint="33"/>
          </w:tcPr>
          <w:p w:rsidR="008A2646" w:rsidRPr="00CC0FB3" w:rsidRDefault="00C96EEF" w:rsidP="00CB524C">
            <w:pPr>
              <w:jc w:val="both"/>
              <w:rPr>
                <w:b/>
                <w:sz w:val="20"/>
              </w:rPr>
            </w:pPr>
            <w:r w:rsidRPr="0026351F">
              <w:rPr>
                <w:b/>
                <w:sz w:val="20"/>
              </w:rPr>
              <w:t>Objectif général</w:t>
            </w:r>
          </w:p>
        </w:tc>
        <w:tc>
          <w:tcPr>
            <w:tcW w:w="8931" w:type="dxa"/>
          </w:tcPr>
          <w:p w:rsidR="00C96EEF" w:rsidRPr="00CC0FB3" w:rsidRDefault="0043195E" w:rsidP="0043195E">
            <w:pPr>
              <w:jc w:val="both"/>
              <w:rPr>
                <w:sz w:val="20"/>
              </w:rPr>
            </w:pPr>
            <w:r>
              <w:rPr>
                <w:sz w:val="20"/>
              </w:rPr>
              <w:t xml:space="preserve">Expérimenter une démarche de cartographie collaborative </w:t>
            </w:r>
            <w:r w:rsidR="002762CD" w:rsidRPr="002762CD">
              <w:rPr>
                <w:sz w:val="20"/>
              </w:rPr>
              <w:t>pour un diagnostic partagé de la situation des salariés à contrats courts</w:t>
            </w:r>
          </w:p>
        </w:tc>
      </w:tr>
      <w:tr w:rsidR="00E37C91" w:rsidTr="00624888">
        <w:trPr>
          <w:trHeight w:val="325"/>
        </w:trPr>
        <w:tc>
          <w:tcPr>
            <w:tcW w:w="1809" w:type="dxa"/>
            <w:vMerge w:val="restart"/>
            <w:shd w:val="clear" w:color="auto" w:fill="DBE5F1" w:themeFill="accent1" w:themeFillTint="33"/>
          </w:tcPr>
          <w:p w:rsidR="00E37C91" w:rsidRDefault="00E37C91" w:rsidP="00CB524C">
            <w:pPr>
              <w:jc w:val="both"/>
              <w:rPr>
                <w:b/>
              </w:rPr>
            </w:pPr>
            <w:r>
              <w:rPr>
                <w:b/>
              </w:rPr>
              <w:t>Objectifs spécifiques</w:t>
            </w:r>
          </w:p>
        </w:tc>
        <w:tc>
          <w:tcPr>
            <w:tcW w:w="8931" w:type="dxa"/>
          </w:tcPr>
          <w:p w:rsidR="00E37C91" w:rsidRPr="00883D2D" w:rsidRDefault="00E37C91" w:rsidP="00CB524C">
            <w:pPr>
              <w:jc w:val="both"/>
              <w:rPr>
                <w:sz w:val="20"/>
              </w:rPr>
            </w:pPr>
            <w:r>
              <w:rPr>
                <w:sz w:val="20"/>
              </w:rPr>
              <w:t xml:space="preserve">I Lancer la démarche dans le cadre du GIS ATLAST pour parvenir à </w:t>
            </w:r>
            <w:r w:rsidRPr="00101213">
              <w:rPr>
                <w:sz w:val="20"/>
              </w:rPr>
              <w:t xml:space="preserve">un état des lieux des données disponibles </w:t>
            </w:r>
            <w:r w:rsidRPr="0013149A">
              <w:rPr>
                <w:sz w:val="20"/>
              </w:rPr>
              <w:t>relatives à l’état de santé de</w:t>
            </w:r>
            <w:r>
              <w:rPr>
                <w:sz w:val="20"/>
              </w:rPr>
              <w:t xml:space="preserve">s salariés en contrats courts (CDD, intérimaires, saisonniers, apprentis, </w:t>
            </w:r>
            <w:proofErr w:type="spellStart"/>
            <w:r>
              <w:rPr>
                <w:sz w:val="20"/>
              </w:rPr>
              <w:t>etc</w:t>
            </w:r>
            <w:proofErr w:type="spellEnd"/>
            <w:r>
              <w:rPr>
                <w:sz w:val="20"/>
              </w:rPr>
              <w:t xml:space="preserve">) et </w:t>
            </w:r>
            <w:r w:rsidRPr="0013149A">
              <w:rPr>
                <w:sz w:val="20"/>
              </w:rPr>
              <w:t>à la sinistralité les concernant</w:t>
            </w:r>
          </w:p>
        </w:tc>
      </w:tr>
      <w:tr w:rsidR="00E37C91" w:rsidTr="00624888">
        <w:trPr>
          <w:trHeight w:val="325"/>
        </w:trPr>
        <w:tc>
          <w:tcPr>
            <w:tcW w:w="1809" w:type="dxa"/>
            <w:vMerge/>
            <w:shd w:val="clear" w:color="auto" w:fill="DBE5F1" w:themeFill="accent1" w:themeFillTint="33"/>
          </w:tcPr>
          <w:p w:rsidR="00E37C91" w:rsidRDefault="00E37C91" w:rsidP="00CB524C">
            <w:pPr>
              <w:jc w:val="both"/>
              <w:rPr>
                <w:b/>
              </w:rPr>
            </w:pPr>
          </w:p>
        </w:tc>
        <w:tc>
          <w:tcPr>
            <w:tcW w:w="8931" w:type="dxa"/>
          </w:tcPr>
          <w:p w:rsidR="00E37C91" w:rsidRPr="00883D2D" w:rsidRDefault="00FA21B0" w:rsidP="00CB524C">
            <w:pPr>
              <w:jc w:val="both"/>
              <w:rPr>
                <w:sz w:val="20"/>
              </w:rPr>
            </w:pPr>
            <w:r>
              <w:rPr>
                <w:sz w:val="20"/>
              </w:rPr>
              <w:t>II</w:t>
            </w:r>
            <w:r w:rsidR="00E37C91">
              <w:rPr>
                <w:sz w:val="20"/>
              </w:rPr>
              <w:t xml:space="preserve"> </w:t>
            </w:r>
            <w:r w:rsidR="00E37C91" w:rsidRPr="00101213">
              <w:rPr>
                <w:sz w:val="20"/>
              </w:rPr>
              <w:t>Définir un plan d’action de prévention adapté aux conditions de travail particulières des salariés à contrat court</w:t>
            </w:r>
          </w:p>
        </w:tc>
      </w:tr>
      <w:tr w:rsidR="00E37C91" w:rsidTr="00624888">
        <w:trPr>
          <w:trHeight w:val="325"/>
        </w:trPr>
        <w:tc>
          <w:tcPr>
            <w:tcW w:w="1809" w:type="dxa"/>
            <w:vMerge/>
            <w:shd w:val="clear" w:color="auto" w:fill="DBE5F1" w:themeFill="accent1" w:themeFillTint="33"/>
          </w:tcPr>
          <w:p w:rsidR="00E37C91" w:rsidRDefault="00E37C91" w:rsidP="00CB524C">
            <w:pPr>
              <w:jc w:val="both"/>
              <w:rPr>
                <w:b/>
              </w:rPr>
            </w:pPr>
          </w:p>
        </w:tc>
        <w:tc>
          <w:tcPr>
            <w:tcW w:w="8931" w:type="dxa"/>
          </w:tcPr>
          <w:p w:rsidR="00E37C91" w:rsidRPr="00883D2D" w:rsidRDefault="00FA21B0" w:rsidP="00CB524C">
            <w:pPr>
              <w:jc w:val="both"/>
              <w:rPr>
                <w:sz w:val="20"/>
              </w:rPr>
            </w:pPr>
            <w:r>
              <w:rPr>
                <w:sz w:val="20"/>
              </w:rPr>
              <w:t>III</w:t>
            </w:r>
            <w:r w:rsidR="00E37C91">
              <w:rPr>
                <w:sz w:val="20"/>
              </w:rPr>
              <w:t xml:space="preserve"> Communiquer sur le retour d’expérience d’utilisation l’ATLAST CARTO</w:t>
            </w:r>
          </w:p>
        </w:tc>
      </w:tr>
    </w:tbl>
    <w:p w:rsidR="005A0AA7" w:rsidRPr="009A27F1" w:rsidRDefault="005A0AA7" w:rsidP="00FA5523">
      <w:pPr>
        <w:spacing w:after="0" w:line="240" w:lineRule="auto"/>
        <w:jc w:val="both"/>
        <w:rPr>
          <w:sz w:val="16"/>
        </w:rPr>
      </w:pPr>
    </w:p>
    <w:tbl>
      <w:tblPr>
        <w:tblStyle w:val="Grilledutableau"/>
        <w:tblW w:w="0" w:type="auto"/>
        <w:tblLayout w:type="fixed"/>
        <w:tblLook w:val="04A0" w:firstRow="1" w:lastRow="0" w:firstColumn="1" w:lastColumn="0" w:noHBand="0" w:noVBand="1"/>
      </w:tblPr>
      <w:tblGrid>
        <w:gridCol w:w="2943"/>
        <w:gridCol w:w="2694"/>
        <w:gridCol w:w="2409"/>
        <w:gridCol w:w="2636"/>
      </w:tblGrid>
      <w:tr w:rsidR="00100ADD" w:rsidRPr="0026351F" w:rsidTr="00E37C91">
        <w:tc>
          <w:tcPr>
            <w:tcW w:w="5637" w:type="dxa"/>
            <w:gridSpan w:val="2"/>
            <w:shd w:val="clear" w:color="auto" w:fill="FDE9D9" w:themeFill="accent6" w:themeFillTint="33"/>
          </w:tcPr>
          <w:p w:rsidR="00100ADD" w:rsidRPr="00C82C7B" w:rsidRDefault="00100ADD" w:rsidP="00C82C7B">
            <w:pPr>
              <w:jc w:val="center"/>
              <w:rPr>
                <w:b/>
                <w:sz w:val="20"/>
                <w:szCs w:val="20"/>
              </w:rPr>
            </w:pPr>
            <w:r w:rsidRPr="0026351F">
              <w:rPr>
                <w:sz w:val="20"/>
                <w:szCs w:val="20"/>
              </w:rPr>
              <w:br w:type="page"/>
            </w:r>
            <w:r w:rsidRPr="0026351F">
              <w:rPr>
                <w:b/>
                <w:sz w:val="20"/>
                <w:szCs w:val="20"/>
              </w:rPr>
              <w:t>Thématiques concernées</w:t>
            </w:r>
          </w:p>
        </w:tc>
        <w:tc>
          <w:tcPr>
            <w:tcW w:w="5045" w:type="dxa"/>
            <w:gridSpan w:val="2"/>
            <w:shd w:val="clear" w:color="auto" w:fill="FDE9D9" w:themeFill="accent6" w:themeFillTint="33"/>
          </w:tcPr>
          <w:p w:rsidR="00100ADD" w:rsidRPr="00402694" w:rsidRDefault="00100ADD" w:rsidP="00100ADD">
            <w:pPr>
              <w:jc w:val="center"/>
              <w:rPr>
                <w:b/>
                <w:sz w:val="20"/>
                <w:szCs w:val="20"/>
              </w:rPr>
            </w:pPr>
            <w:r w:rsidRPr="00A175A3">
              <w:rPr>
                <w:b/>
                <w:sz w:val="20"/>
                <w:szCs w:val="20"/>
              </w:rPr>
              <w:t>Type d’action ou de livrables</w:t>
            </w:r>
          </w:p>
        </w:tc>
      </w:tr>
      <w:tr w:rsidR="005A0AA7" w:rsidRPr="0026351F" w:rsidTr="00E37C91">
        <w:tc>
          <w:tcPr>
            <w:tcW w:w="2943" w:type="dxa"/>
            <w:tcBorders>
              <w:bottom w:val="single" w:sz="4" w:space="0" w:color="auto"/>
            </w:tcBorders>
          </w:tcPr>
          <w:p w:rsidR="005A0AA7" w:rsidRPr="0026351F" w:rsidRDefault="00D1395D" w:rsidP="0026351F">
            <w:pPr>
              <w:tabs>
                <w:tab w:val="left" w:pos="425"/>
              </w:tabs>
              <w:spacing w:before="12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Evaluation des risques</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Formation/ information/ communication</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Usure professionnelle (TMS, équipements et lieux de travail)</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Chimique (dont amiante, CMR, </w:t>
            </w:r>
            <w:proofErr w:type="spellStart"/>
            <w:r w:rsidR="005A0AA7" w:rsidRPr="0026351F">
              <w:rPr>
                <w:rFonts w:ascii="Arial" w:hAnsi="Arial" w:cs="Arial"/>
                <w:sz w:val="18"/>
                <w:szCs w:val="20"/>
              </w:rPr>
              <w:t>polyexposition</w:t>
            </w:r>
            <w:proofErr w:type="spellEnd"/>
            <w:r w:rsidR="005A0AA7" w:rsidRPr="0026351F">
              <w:rPr>
                <w:rFonts w:ascii="Arial" w:hAnsi="Arial" w:cs="Arial"/>
                <w:sz w:val="18"/>
                <w:szCs w:val="20"/>
              </w:rPr>
              <w:t>, PE, nanomatériaux)</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Offre de service TPE/PME</w:t>
            </w:r>
          </w:p>
          <w:p w:rsidR="005A0AA7" w:rsidRPr="0026351F" w:rsidRDefault="00D1395D" w:rsidP="0026351F">
            <w:pPr>
              <w:tabs>
                <w:tab w:val="left" w:pos="425"/>
              </w:tabs>
              <w:spacing w:before="60"/>
              <w:rPr>
                <w:b/>
                <w:sz w:val="18"/>
                <w:szCs w:val="20"/>
              </w:rPr>
            </w:pPr>
            <w:r>
              <w:rPr>
                <w:rFonts w:ascii="Arial" w:hAnsi="Arial" w:cs="Arial"/>
                <w:sz w:val="18"/>
                <w:szCs w:val="20"/>
              </w:rPr>
              <w:fldChar w:fldCharType="begin">
                <w:ffData>
                  <w:name w:val=""/>
                  <w:enabled/>
                  <w:calcOnExit w:val="0"/>
                  <w:checkBox>
                    <w:sizeAuto/>
                    <w:default w:val="1"/>
                  </w:checkBox>
                </w:ffData>
              </w:fldChar>
            </w:r>
            <w:r w:rsidR="00C82C7B">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 xml:space="preserve"> Connaissances/données</w:t>
            </w:r>
          </w:p>
        </w:tc>
        <w:tc>
          <w:tcPr>
            <w:tcW w:w="2694" w:type="dxa"/>
            <w:tcBorders>
              <w:bottom w:val="single" w:sz="4" w:space="0" w:color="auto"/>
            </w:tcBorders>
          </w:tcPr>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Chutes de hauteur (et plain-pied)</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RPS</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Risque routier</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QVT</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Maintien en emploi</w:t>
            </w:r>
          </w:p>
          <w:p w:rsidR="005A0AA7" w:rsidRPr="0026351F" w:rsidRDefault="00D1395D"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C82C7B">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Santé travail/santé publique</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Dialogue social</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C82C7B">
              <w:rPr>
                <w:rFonts w:ascii="Arial" w:hAnsi="Arial" w:cs="Arial"/>
                <w:sz w:val="18"/>
                <w:szCs w:val="20"/>
              </w:rPr>
              <w:tab/>
              <w:t>Autres:</w:t>
            </w:r>
          </w:p>
        </w:tc>
        <w:tc>
          <w:tcPr>
            <w:tcW w:w="2409" w:type="dxa"/>
            <w:tcBorders>
              <w:bottom w:val="single" w:sz="4" w:space="0" w:color="auto"/>
            </w:tcBorders>
            <w:shd w:val="clear" w:color="auto" w:fill="auto"/>
          </w:tcPr>
          <w:p w:rsidR="005A0AA7" w:rsidRPr="0026351F" w:rsidRDefault="00D1395D" w:rsidP="0026351F">
            <w:pPr>
              <w:tabs>
                <w:tab w:val="left" w:pos="425"/>
              </w:tabs>
              <w:spacing w:before="12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Action collective</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Colloque</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Formation</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Elaboration de document</w:t>
            </w:r>
          </w:p>
          <w:p w:rsidR="005A0AA7" w:rsidRPr="0026351F" w:rsidRDefault="00D1395D"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02694">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Méthodologie d’intervention</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 </w:t>
            </w:r>
          </w:p>
          <w:p w:rsidR="005A0AA7" w:rsidRPr="0026351F" w:rsidRDefault="005A0AA7" w:rsidP="0026351F">
            <w:pPr>
              <w:jc w:val="both"/>
              <w:rPr>
                <w:b/>
                <w:sz w:val="18"/>
                <w:szCs w:val="20"/>
              </w:rPr>
            </w:pPr>
          </w:p>
        </w:tc>
        <w:tc>
          <w:tcPr>
            <w:tcW w:w="2636" w:type="dxa"/>
            <w:tcBorders>
              <w:bottom w:val="single" w:sz="4" w:space="0" w:color="auto"/>
            </w:tcBorders>
            <w:shd w:val="clear" w:color="auto" w:fill="auto"/>
          </w:tcPr>
          <w:p w:rsidR="005A0AA7" w:rsidRPr="0026351F" w:rsidRDefault="00D1395D" w:rsidP="0026351F">
            <w:pPr>
              <w:tabs>
                <w:tab w:val="left" w:pos="425"/>
              </w:tabs>
              <w:spacing w:before="12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E37C91">
              <w:rPr>
                <w:rFonts w:ascii="Arial" w:hAnsi="Arial" w:cs="Arial"/>
                <w:sz w:val="18"/>
                <w:szCs w:val="20"/>
              </w:rPr>
              <w:t xml:space="preserve"> </w:t>
            </w:r>
            <w:r w:rsidR="005A0AA7" w:rsidRPr="0026351F">
              <w:rPr>
                <w:rFonts w:ascii="Arial" w:hAnsi="Arial" w:cs="Arial"/>
                <w:sz w:val="18"/>
                <w:szCs w:val="20"/>
              </w:rPr>
              <w:t>Guide méthodologique</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Document d’information</w:t>
            </w:r>
          </w:p>
          <w:p w:rsidR="005A0AA7" w:rsidRPr="0026351F" w:rsidRDefault="005A0AA7" w:rsidP="0026351F">
            <w:pPr>
              <w:tabs>
                <w:tab w:val="left" w:pos="425"/>
              </w:tabs>
              <w:spacing w:before="60"/>
              <w:rPr>
                <w:rFonts w:ascii="Arial" w:hAnsi="Arial" w:cs="Arial"/>
                <w:sz w:val="18"/>
                <w:szCs w:val="20"/>
              </w:rPr>
            </w:pPr>
            <w:r w:rsidRPr="0026351F">
              <w:rPr>
                <w:rFonts w:ascii="Arial" w:hAnsi="Arial" w:cs="Arial"/>
                <w:sz w:val="18"/>
                <w:szCs w:val="20"/>
              </w:rPr>
              <w:t>/sensibilisation</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Site internet</w:t>
            </w:r>
          </w:p>
          <w:p w:rsidR="005A0AA7" w:rsidRPr="0026351F" w:rsidRDefault="00D1395D"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02694">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Bases de données</w:t>
            </w:r>
          </w:p>
          <w:p w:rsidR="005A0AA7" w:rsidRPr="0026351F" w:rsidRDefault="00D1395D"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DVD</w:t>
            </w:r>
          </w:p>
          <w:p w:rsidR="005A0AA7" w:rsidRPr="0026351F" w:rsidRDefault="00D1395D" w:rsidP="0026351F">
            <w:pPr>
              <w:tabs>
                <w:tab w:val="left" w:pos="425"/>
              </w:tabs>
              <w:spacing w:before="60"/>
              <w:rPr>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402694">
              <w:rPr>
                <w:rFonts w:ascii="Arial" w:hAnsi="Arial" w:cs="Arial"/>
                <w:sz w:val="18"/>
                <w:szCs w:val="20"/>
              </w:rPr>
              <w:tab/>
              <w:t>Autres</w:t>
            </w:r>
            <w:r w:rsidR="00E37C91">
              <w:rPr>
                <w:rFonts w:ascii="Arial" w:hAnsi="Arial" w:cs="Arial"/>
                <w:sz w:val="18"/>
                <w:szCs w:val="20"/>
              </w:rPr>
              <w:t> : base de données, diagnostic, plan d’action</w:t>
            </w:r>
          </w:p>
        </w:tc>
      </w:tr>
    </w:tbl>
    <w:p w:rsidR="00757AD9" w:rsidRPr="009A27F1" w:rsidRDefault="00757AD9"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2400"/>
        <w:gridCol w:w="4034"/>
        <w:gridCol w:w="4306"/>
      </w:tblGrid>
      <w:tr w:rsidR="0057559A" w:rsidRPr="0026351F" w:rsidTr="009A27F1">
        <w:trPr>
          <w:trHeight w:val="180"/>
        </w:trPr>
        <w:tc>
          <w:tcPr>
            <w:tcW w:w="10740" w:type="dxa"/>
            <w:gridSpan w:val="3"/>
            <w:shd w:val="clear" w:color="auto" w:fill="DBE5F1" w:themeFill="accent1" w:themeFillTint="33"/>
          </w:tcPr>
          <w:p w:rsidR="0057559A" w:rsidRPr="0026351F" w:rsidRDefault="00A727DC" w:rsidP="0057559A">
            <w:pPr>
              <w:jc w:val="center"/>
              <w:rPr>
                <w:b/>
                <w:sz w:val="20"/>
                <w:szCs w:val="20"/>
              </w:rPr>
            </w:pPr>
            <w:r>
              <w:rPr>
                <w:b/>
                <w:sz w:val="20"/>
                <w:szCs w:val="20"/>
              </w:rPr>
              <w:t>Acteurs</w:t>
            </w:r>
          </w:p>
        </w:tc>
      </w:tr>
      <w:tr w:rsidR="00624888" w:rsidRPr="0026351F" w:rsidTr="009A27F1">
        <w:trPr>
          <w:trHeight w:val="180"/>
        </w:trPr>
        <w:tc>
          <w:tcPr>
            <w:tcW w:w="2400" w:type="dxa"/>
            <w:tcBorders>
              <w:bottom w:val="single" w:sz="4" w:space="0" w:color="auto"/>
            </w:tcBorders>
            <w:shd w:val="clear" w:color="auto" w:fill="DBE5F1" w:themeFill="accent1" w:themeFillTint="33"/>
          </w:tcPr>
          <w:p w:rsidR="00624888" w:rsidRPr="0026351F" w:rsidRDefault="00624888" w:rsidP="00FA5523">
            <w:pPr>
              <w:jc w:val="both"/>
              <w:rPr>
                <w:b/>
                <w:sz w:val="20"/>
                <w:szCs w:val="20"/>
              </w:rPr>
            </w:pPr>
            <w:r w:rsidRPr="0026351F">
              <w:rPr>
                <w:b/>
                <w:sz w:val="20"/>
                <w:szCs w:val="20"/>
              </w:rPr>
              <w:t>Pilote</w:t>
            </w:r>
          </w:p>
        </w:tc>
        <w:tc>
          <w:tcPr>
            <w:tcW w:w="4034" w:type="dxa"/>
          </w:tcPr>
          <w:p w:rsidR="00624888" w:rsidRPr="0026351F" w:rsidRDefault="00E37C91"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Pr="0026351F">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DIRECCTE</w:t>
            </w:r>
          </w:p>
          <w:p w:rsidR="00624888" w:rsidRPr="0026351F" w:rsidRDefault="00D1395D"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ARS</w:t>
            </w:r>
          </w:p>
          <w:p w:rsidR="00624888" w:rsidRPr="0026351F" w:rsidRDefault="00D1395D"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CARSAT</w:t>
            </w:r>
          </w:p>
          <w:p w:rsidR="00624888" w:rsidRPr="0026351F" w:rsidRDefault="00D1395D"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OPPBTP</w:t>
            </w:r>
          </w:p>
          <w:p w:rsidR="00624888" w:rsidRPr="0026351F" w:rsidRDefault="00D1395D"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
                  <w:enabled/>
                  <w:calcOnExit w:val="0"/>
                  <w:checkBox>
                    <w:sizeAuto/>
                    <w:default w:val="1"/>
                  </w:checkBox>
                </w:ffData>
              </w:fldChar>
            </w:r>
            <w:r w:rsidR="00402694" w:rsidRPr="00AA6332">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624888" w:rsidRPr="0026351F">
              <w:rPr>
                <w:rFonts w:ascii="Arial" w:hAnsi="Arial" w:cs="Arial"/>
                <w:sz w:val="18"/>
                <w:szCs w:val="20"/>
                <w:lang w:val="en-US"/>
              </w:rPr>
              <w:tab/>
              <w:t>ARACT</w:t>
            </w:r>
          </w:p>
        </w:tc>
        <w:tc>
          <w:tcPr>
            <w:tcW w:w="4306" w:type="dxa"/>
          </w:tcPr>
          <w:p w:rsidR="00624888" w:rsidRPr="007F2A4E" w:rsidRDefault="00D1395D"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7F2A4E">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624888" w:rsidRPr="007F2A4E">
              <w:rPr>
                <w:rFonts w:ascii="Arial" w:hAnsi="Arial" w:cs="Arial"/>
                <w:sz w:val="18"/>
                <w:szCs w:val="20"/>
              </w:rPr>
              <w:tab/>
              <w:t>MSA</w:t>
            </w:r>
          </w:p>
          <w:p w:rsidR="00624888" w:rsidRPr="0026351F" w:rsidRDefault="00D1395D"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E37C91">
              <w:rPr>
                <w:rFonts w:ascii="Arial" w:hAnsi="Arial" w:cs="Arial"/>
                <w:sz w:val="18"/>
                <w:szCs w:val="20"/>
              </w:rPr>
              <w:tab/>
              <w:t>SIST (à préciser)…………</w:t>
            </w:r>
            <w:r w:rsidR="00624888" w:rsidRPr="0026351F">
              <w:rPr>
                <w:rFonts w:ascii="Arial" w:hAnsi="Arial" w:cs="Arial"/>
                <w:sz w:val="18"/>
                <w:szCs w:val="20"/>
              </w:rPr>
              <w:t>…</w:t>
            </w:r>
          </w:p>
          <w:p w:rsidR="00624888" w:rsidRPr="0026351F" w:rsidRDefault="00D1395D"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Pr="00D1395D">
              <w:rPr>
                <w:rFonts w:ascii="Arial" w:hAnsi="Arial" w:cs="Arial"/>
                <w:sz w:val="18"/>
                <w:szCs w:val="20"/>
                <w:rPrChange w:id="0" w:author="CHERMAT Sophie (DR-RHONA)" w:date="2017-02-13T07:48:00Z">
                  <w:rPr>
                    <w:rFonts w:ascii="Arial" w:hAnsi="Arial" w:cs="Arial"/>
                    <w:sz w:val="18"/>
                    <w:szCs w:val="20"/>
                    <w:lang w:val="en-US"/>
                  </w:rPr>
                </w:rPrChange>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624888" w:rsidRPr="0026351F">
              <w:rPr>
                <w:rFonts w:ascii="Arial" w:hAnsi="Arial" w:cs="Arial"/>
                <w:sz w:val="18"/>
                <w:szCs w:val="20"/>
              </w:rPr>
              <w:tab/>
              <w:t>autre (à préciser)……</w:t>
            </w:r>
            <w:r w:rsidR="00E222A0">
              <w:rPr>
                <w:rFonts w:ascii="Arial" w:hAnsi="Arial" w:cs="Arial"/>
                <w:sz w:val="18"/>
                <w:szCs w:val="20"/>
              </w:rPr>
              <w:t>ANACT</w:t>
            </w:r>
            <w:r w:rsidR="00624888" w:rsidRPr="0026351F">
              <w:rPr>
                <w:rFonts w:ascii="Arial" w:hAnsi="Arial" w:cs="Arial"/>
                <w:sz w:val="18"/>
                <w:szCs w:val="20"/>
              </w:rPr>
              <w:t>…………</w:t>
            </w:r>
          </w:p>
          <w:p w:rsidR="00624888" w:rsidRPr="0026351F" w:rsidRDefault="00624888" w:rsidP="00F9542C">
            <w:pPr>
              <w:jc w:val="both"/>
              <w:rPr>
                <w:sz w:val="18"/>
                <w:szCs w:val="20"/>
              </w:rPr>
            </w:pPr>
          </w:p>
        </w:tc>
      </w:tr>
      <w:tr w:rsidR="00B5447E" w:rsidRPr="0026351F" w:rsidTr="009A27F1">
        <w:trPr>
          <w:trHeight w:val="180"/>
        </w:trPr>
        <w:tc>
          <w:tcPr>
            <w:tcW w:w="2400" w:type="dxa"/>
            <w:shd w:val="clear" w:color="auto" w:fill="DBE5F1" w:themeFill="accent1" w:themeFillTint="33"/>
          </w:tcPr>
          <w:p w:rsidR="00B5447E" w:rsidRPr="0026351F" w:rsidRDefault="00100ADD" w:rsidP="00FA5523">
            <w:pPr>
              <w:jc w:val="both"/>
              <w:rPr>
                <w:b/>
                <w:sz w:val="20"/>
                <w:szCs w:val="20"/>
              </w:rPr>
            </w:pPr>
            <w:r>
              <w:rPr>
                <w:b/>
                <w:sz w:val="20"/>
                <w:szCs w:val="20"/>
              </w:rPr>
              <w:t>Contributeurs</w:t>
            </w:r>
          </w:p>
          <w:p w:rsidR="00B5447E" w:rsidRPr="0026351F" w:rsidRDefault="00B5447E" w:rsidP="00FA5523">
            <w:pPr>
              <w:jc w:val="both"/>
              <w:rPr>
                <w:b/>
                <w:sz w:val="20"/>
                <w:szCs w:val="20"/>
              </w:rPr>
            </w:pPr>
          </w:p>
        </w:tc>
        <w:tc>
          <w:tcPr>
            <w:tcW w:w="4034" w:type="dxa"/>
          </w:tcPr>
          <w:p w:rsidR="00B5447E" w:rsidRPr="0026351F" w:rsidRDefault="00D1395D" w:rsidP="005E6F65">
            <w:pPr>
              <w:tabs>
                <w:tab w:val="left" w:pos="425"/>
              </w:tabs>
              <w:spacing w:before="120"/>
              <w:jc w:val="both"/>
              <w:rPr>
                <w:rFonts w:ascii="Arial" w:hAnsi="Arial" w:cs="Arial"/>
                <w:sz w:val="18"/>
                <w:szCs w:val="20"/>
                <w:lang w:val="en-US"/>
              </w:rPr>
            </w:pPr>
            <w:r>
              <w:rPr>
                <w:rFonts w:ascii="Arial" w:hAnsi="Arial" w:cs="Arial"/>
                <w:sz w:val="18"/>
                <w:szCs w:val="20"/>
              </w:rPr>
              <w:fldChar w:fldCharType="begin">
                <w:ffData>
                  <w:name w:val=""/>
                  <w:enabled/>
                  <w:calcOnExit w:val="0"/>
                  <w:checkBox>
                    <w:sizeAuto/>
                    <w:default w:val="1"/>
                  </w:checkBox>
                </w:ffData>
              </w:fldChar>
            </w:r>
            <w:r w:rsidR="00402694" w:rsidRPr="00AA6332">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lang w:val="en-US"/>
              </w:rPr>
              <w:tab/>
              <w:t>DIRECCTE</w:t>
            </w:r>
          </w:p>
          <w:p w:rsidR="00B5447E" w:rsidRPr="0026351F" w:rsidRDefault="00D1395D"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OPPBTP</w:t>
            </w:r>
          </w:p>
          <w:p w:rsidR="00B5447E" w:rsidRPr="0026351F" w:rsidRDefault="00D1395D"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
                  <w:enabled/>
                  <w:calcOnExit w:val="0"/>
                  <w:checkBox>
                    <w:sizeAuto/>
                    <w:default w:val="1"/>
                  </w:checkBox>
                </w:ffData>
              </w:fldChar>
            </w:r>
            <w:r w:rsidR="00402694" w:rsidRPr="00AA6332">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lang w:val="en-US"/>
              </w:rPr>
              <w:tab/>
              <w:t>ARS</w:t>
            </w:r>
          </w:p>
          <w:p w:rsidR="00B5447E" w:rsidRPr="0026351F" w:rsidRDefault="00D1395D"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
                  <w:enabled/>
                  <w:calcOnExit w:val="0"/>
                  <w:checkBox>
                    <w:sizeAuto/>
                    <w:default w:val="1"/>
                  </w:checkBox>
                </w:ffData>
              </w:fldChar>
            </w:r>
            <w:r w:rsidR="00402694" w:rsidRPr="00AA6332">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lang w:val="en-US"/>
              </w:rPr>
              <w:tab/>
              <w:t>CARSA</w:t>
            </w:r>
            <w:r w:rsidR="00E222A0">
              <w:rPr>
                <w:rFonts w:ascii="Arial" w:hAnsi="Arial" w:cs="Arial"/>
                <w:sz w:val="18"/>
                <w:szCs w:val="20"/>
                <w:lang w:val="en-US"/>
              </w:rPr>
              <w:t>T</w:t>
            </w:r>
          </w:p>
          <w:p w:rsidR="00B5447E" w:rsidRPr="0026351F" w:rsidRDefault="00D1395D"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ARACT</w:t>
            </w:r>
          </w:p>
          <w:p w:rsidR="00B5447E" w:rsidRPr="0026351F" w:rsidRDefault="00D1395D"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DREAL</w:t>
            </w:r>
          </w:p>
          <w:p w:rsidR="00B5447E" w:rsidRPr="0026351F" w:rsidRDefault="00D1395D"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02694">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E37C91">
              <w:rPr>
                <w:rFonts w:ascii="Arial" w:hAnsi="Arial" w:cs="Arial"/>
                <w:sz w:val="18"/>
                <w:szCs w:val="20"/>
              </w:rPr>
              <w:tab/>
              <w:t>SST (à préciser)</w:t>
            </w:r>
            <w:r w:rsidR="00B5447E" w:rsidRPr="0026351F">
              <w:rPr>
                <w:rFonts w:ascii="Arial" w:hAnsi="Arial" w:cs="Arial"/>
                <w:sz w:val="18"/>
                <w:szCs w:val="20"/>
              </w:rPr>
              <w:t>…….</w:t>
            </w:r>
          </w:p>
          <w:p w:rsidR="00B5447E" w:rsidRPr="0026351F" w:rsidRDefault="00D1395D"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02694">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rPr>
              <w:tab/>
              <w:t>MSA</w:t>
            </w:r>
          </w:p>
        </w:tc>
        <w:tc>
          <w:tcPr>
            <w:tcW w:w="4306" w:type="dxa"/>
          </w:tcPr>
          <w:p w:rsidR="00B5447E" w:rsidRPr="0026351F" w:rsidRDefault="00D1395D"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FRSEA</w:t>
            </w:r>
          </w:p>
          <w:p w:rsidR="00B5447E" w:rsidRPr="0026351F" w:rsidRDefault="00D1395D"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RSI</w:t>
            </w:r>
          </w:p>
          <w:p w:rsidR="00B5447E" w:rsidRPr="0026351F" w:rsidRDefault="00D1395D"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DRAAF</w:t>
            </w:r>
          </w:p>
          <w:p w:rsidR="00B5447E" w:rsidRPr="0026351F" w:rsidRDefault="00D1395D"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DRIEE</w:t>
            </w:r>
          </w:p>
          <w:p w:rsidR="00B5447E" w:rsidRPr="0026351F" w:rsidRDefault="00D1395D"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D83371">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rPr>
              <w:tab/>
              <w:t>Fédération professionnelle (préciser le nom)</w:t>
            </w:r>
            <w:r w:rsidR="00D83371">
              <w:rPr>
                <w:rFonts w:ascii="Arial" w:hAnsi="Arial" w:cs="Arial"/>
                <w:sz w:val="18"/>
                <w:szCs w:val="20"/>
              </w:rPr>
              <w:t> : U2P</w:t>
            </w:r>
          </w:p>
          <w:p w:rsidR="00B5447E" w:rsidRPr="0026351F" w:rsidRDefault="00D1395D"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E222A0">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rPr>
              <w:tab/>
              <w:t>Organisation syndicale de salariés (préciser le nom)</w:t>
            </w:r>
            <w:r w:rsidR="00D83371">
              <w:rPr>
                <w:rFonts w:ascii="Arial" w:hAnsi="Arial" w:cs="Arial"/>
                <w:sz w:val="18"/>
                <w:szCs w:val="20"/>
              </w:rPr>
              <w:t> : FO</w:t>
            </w:r>
          </w:p>
          <w:p w:rsidR="00B5447E" w:rsidRPr="00D83371" w:rsidRDefault="00D1395D" w:rsidP="00D83371">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D83371">
              <w:rPr>
                <w:rFonts w:ascii="Arial" w:hAnsi="Arial" w:cs="Arial"/>
                <w:sz w:val="18"/>
                <w:szCs w:val="20"/>
              </w:rPr>
              <w:instrText xml:space="preserve"> FORMCHECKBOX </w:instrText>
            </w:r>
            <w:r w:rsidR="00853D40">
              <w:rPr>
                <w:rFonts w:ascii="Arial" w:hAnsi="Arial" w:cs="Arial"/>
                <w:sz w:val="18"/>
                <w:szCs w:val="20"/>
              </w:rPr>
            </w:r>
            <w:r w:rsidR="00853D40">
              <w:rPr>
                <w:rFonts w:ascii="Arial" w:hAnsi="Arial" w:cs="Arial"/>
                <w:sz w:val="18"/>
                <w:szCs w:val="20"/>
              </w:rPr>
              <w:fldChar w:fldCharType="separate"/>
            </w:r>
            <w:r>
              <w:rPr>
                <w:rFonts w:ascii="Arial" w:hAnsi="Arial" w:cs="Arial"/>
                <w:sz w:val="18"/>
                <w:szCs w:val="20"/>
              </w:rPr>
              <w:fldChar w:fldCharType="end"/>
            </w:r>
            <w:r w:rsidR="00D83371" w:rsidRPr="00D83371">
              <w:rPr>
                <w:rFonts w:ascii="Arial" w:hAnsi="Arial" w:cs="Arial"/>
                <w:sz w:val="18"/>
                <w:szCs w:val="20"/>
              </w:rPr>
              <w:tab/>
              <w:t>Autres (à préciser) Agences d’emploi, PRISME…</w:t>
            </w:r>
            <w:r w:rsidR="00B5447E" w:rsidRPr="00D83371">
              <w:rPr>
                <w:rFonts w:ascii="Arial" w:hAnsi="Arial" w:cs="Arial"/>
                <w:sz w:val="18"/>
                <w:szCs w:val="20"/>
              </w:rPr>
              <w:t>………………..</w:t>
            </w:r>
          </w:p>
        </w:tc>
      </w:tr>
    </w:tbl>
    <w:p w:rsidR="00F70A4E" w:rsidRDefault="00F70A4E" w:rsidP="00953A91">
      <w:pPr>
        <w:spacing w:after="0" w:line="240" w:lineRule="auto"/>
        <w:jc w:val="both"/>
        <w:rPr>
          <w:sz w:val="16"/>
          <w:szCs w:val="10"/>
        </w:rPr>
      </w:pPr>
    </w:p>
    <w:p w:rsidR="00953A91" w:rsidRPr="009A27F1" w:rsidRDefault="00953A91"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2823"/>
        <w:gridCol w:w="2166"/>
        <w:gridCol w:w="2650"/>
        <w:gridCol w:w="1561"/>
        <w:gridCol w:w="1482"/>
      </w:tblGrid>
      <w:tr w:rsidR="00100ADD" w:rsidRPr="009A27F1" w:rsidTr="00EC2A87">
        <w:tc>
          <w:tcPr>
            <w:tcW w:w="10682" w:type="dxa"/>
            <w:gridSpan w:val="5"/>
            <w:tcBorders>
              <w:bottom w:val="single" w:sz="4" w:space="0" w:color="auto"/>
            </w:tcBorders>
            <w:shd w:val="clear" w:color="auto" w:fill="DBE5F1" w:themeFill="accent1" w:themeFillTint="33"/>
          </w:tcPr>
          <w:p w:rsidR="00100ADD" w:rsidRDefault="00100ADD" w:rsidP="009A27F1">
            <w:pPr>
              <w:jc w:val="center"/>
              <w:rPr>
                <w:b/>
                <w:sz w:val="20"/>
                <w:szCs w:val="10"/>
              </w:rPr>
            </w:pPr>
            <w:r>
              <w:rPr>
                <w:b/>
                <w:sz w:val="20"/>
                <w:szCs w:val="10"/>
              </w:rPr>
              <w:t>Objectif spécifique I</w:t>
            </w:r>
          </w:p>
          <w:p w:rsidR="00100ADD" w:rsidRPr="009A27F1" w:rsidRDefault="00100ADD" w:rsidP="009A27F1">
            <w:pPr>
              <w:jc w:val="center"/>
              <w:rPr>
                <w:b/>
                <w:sz w:val="20"/>
                <w:szCs w:val="10"/>
              </w:rPr>
            </w:pPr>
            <w:r>
              <w:rPr>
                <w:sz w:val="20"/>
              </w:rPr>
              <w:t xml:space="preserve">Lancer la démarche de cartographie collaborative dans le cadre du GIS ATLAST pour parvenir à </w:t>
            </w:r>
            <w:r w:rsidRPr="00101213">
              <w:rPr>
                <w:sz w:val="20"/>
              </w:rPr>
              <w:t xml:space="preserve">un état des lieux des données disponibles </w:t>
            </w:r>
            <w:r w:rsidRPr="0013149A">
              <w:rPr>
                <w:sz w:val="20"/>
              </w:rPr>
              <w:t>relatives à l’état de santé de</w:t>
            </w:r>
            <w:r>
              <w:rPr>
                <w:sz w:val="20"/>
              </w:rPr>
              <w:t xml:space="preserve">s salariés en contrats courts (CDD, intérimaires, saisonniers, apprentis, </w:t>
            </w:r>
            <w:proofErr w:type="spellStart"/>
            <w:r>
              <w:rPr>
                <w:sz w:val="20"/>
              </w:rPr>
              <w:t>etc</w:t>
            </w:r>
            <w:proofErr w:type="spellEnd"/>
            <w:r>
              <w:rPr>
                <w:sz w:val="20"/>
              </w:rPr>
              <w:t xml:space="preserve">) et </w:t>
            </w:r>
            <w:r w:rsidRPr="0013149A">
              <w:rPr>
                <w:sz w:val="20"/>
              </w:rPr>
              <w:t>à la sinistralité les concernant</w:t>
            </w:r>
          </w:p>
        </w:tc>
      </w:tr>
      <w:tr w:rsidR="00100ADD" w:rsidRPr="00EB104C" w:rsidTr="003654B7">
        <w:tc>
          <w:tcPr>
            <w:tcW w:w="10682" w:type="dxa"/>
            <w:gridSpan w:val="5"/>
            <w:shd w:val="clear" w:color="auto" w:fill="FDE9D9" w:themeFill="accent6" w:themeFillTint="33"/>
          </w:tcPr>
          <w:p w:rsidR="00100ADD" w:rsidRPr="00A86985" w:rsidRDefault="00100ADD" w:rsidP="00A86985">
            <w:pPr>
              <w:jc w:val="center"/>
              <w:rPr>
                <w:b/>
                <w:sz w:val="20"/>
                <w:szCs w:val="10"/>
              </w:rPr>
            </w:pPr>
            <w:r w:rsidRPr="00EB104C">
              <w:rPr>
                <w:b/>
                <w:sz w:val="20"/>
                <w:szCs w:val="10"/>
              </w:rPr>
              <w:t>Description des activités</w:t>
            </w:r>
          </w:p>
        </w:tc>
      </w:tr>
      <w:tr w:rsidR="00100ADD" w:rsidRPr="00CF383E" w:rsidTr="00100ADD">
        <w:tc>
          <w:tcPr>
            <w:tcW w:w="2823" w:type="dxa"/>
            <w:shd w:val="clear" w:color="auto" w:fill="FDE9D9" w:themeFill="accent6" w:themeFillTint="33"/>
          </w:tcPr>
          <w:p w:rsidR="00100ADD" w:rsidRPr="00CF383E" w:rsidRDefault="00100ADD" w:rsidP="00CF383E">
            <w:pPr>
              <w:jc w:val="center"/>
              <w:rPr>
                <w:b/>
                <w:sz w:val="20"/>
                <w:szCs w:val="10"/>
              </w:rPr>
            </w:pPr>
            <w:r>
              <w:rPr>
                <w:b/>
                <w:sz w:val="20"/>
                <w:szCs w:val="10"/>
              </w:rPr>
              <w:t>Actions</w:t>
            </w:r>
          </w:p>
        </w:tc>
        <w:tc>
          <w:tcPr>
            <w:tcW w:w="2166" w:type="dxa"/>
            <w:shd w:val="clear" w:color="auto" w:fill="FDE9D9" w:themeFill="accent6" w:themeFillTint="33"/>
          </w:tcPr>
          <w:p w:rsidR="00100ADD" w:rsidRPr="00CF383E" w:rsidRDefault="00100ADD" w:rsidP="00CF383E">
            <w:pPr>
              <w:jc w:val="center"/>
              <w:rPr>
                <w:b/>
                <w:sz w:val="20"/>
                <w:szCs w:val="10"/>
              </w:rPr>
            </w:pPr>
            <w:r>
              <w:rPr>
                <w:b/>
                <w:sz w:val="20"/>
                <w:szCs w:val="10"/>
              </w:rPr>
              <w:t>Cibles</w:t>
            </w:r>
          </w:p>
        </w:tc>
        <w:tc>
          <w:tcPr>
            <w:tcW w:w="2650" w:type="dxa"/>
            <w:shd w:val="clear" w:color="auto" w:fill="FDE9D9" w:themeFill="accent6" w:themeFillTint="33"/>
          </w:tcPr>
          <w:p w:rsidR="00100ADD" w:rsidRPr="00CF383E" w:rsidRDefault="00100ADD" w:rsidP="00CF383E">
            <w:pPr>
              <w:jc w:val="center"/>
              <w:rPr>
                <w:b/>
                <w:sz w:val="20"/>
                <w:szCs w:val="10"/>
              </w:rPr>
            </w:pPr>
            <w:r w:rsidRPr="00CF383E">
              <w:rPr>
                <w:b/>
                <w:sz w:val="20"/>
                <w:szCs w:val="10"/>
              </w:rPr>
              <w:t>Méthodologie</w:t>
            </w:r>
          </w:p>
        </w:tc>
        <w:tc>
          <w:tcPr>
            <w:tcW w:w="1561" w:type="dxa"/>
            <w:shd w:val="clear" w:color="auto" w:fill="FDE9D9" w:themeFill="accent6" w:themeFillTint="33"/>
          </w:tcPr>
          <w:p w:rsidR="00100ADD" w:rsidRPr="00CF383E" w:rsidRDefault="00100ADD" w:rsidP="00CF383E">
            <w:pPr>
              <w:jc w:val="center"/>
              <w:rPr>
                <w:b/>
                <w:sz w:val="20"/>
                <w:szCs w:val="10"/>
              </w:rPr>
            </w:pPr>
            <w:r w:rsidRPr="00CF383E">
              <w:rPr>
                <w:b/>
                <w:sz w:val="20"/>
                <w:szCs w:val="10"/>
              </w:rPr>
              <w:t>Responsable</w:t>
            </w:r>
          </w:p>
        </w:tc>
        <w:tc>
          <w:tcPr>
            <w:tcW w:w="1482" w:type="dxa"/>
            <w:shd w:val="clear" w:color="auto" w:fill="FDE9D9" w:themeFill="accent6" w:themeFillTint="33"/>
          </w:tcPr>
          <w:p w:rsidR="00100ADD" w:rsidRPr="00CF383E" w:rsidRDefault="00100ADD" w:rsidP="00CF383E">
            <w:pPr>
              <w:jc w:val="center"/>
              <w:rPr>
                <w:b/>
                <w:sz w:val="20"/>
                <w:szCs w:val="10"/>
              </w:rPr>
            </w:pPr>
            <w:r w:rsidRPr="00CF383E">
              <w:rPr>
                <w:b/>
                <w:sz w:val="20"/>
                <w:szCs w:val="10"/>
              </w:rPr>
              <w:t>Echéances</w:t>
            </w:r>
          </w:p>
        </w:tc>
      </w:tr>
      <w:tr w:rsidR="00100ADD" w:rsidRPr="009A27F1" w:rsidTr="00100ADD">
        <w:tc>
          <w:tcPr>
            <w:tcW w:w="2823" w:type="dxa"/>
            <w:tcBorders>
              <w:bottom w:val="single" w:sz="4" w:space="0" w:color="auto"/>
            </w:tcBorders>
          </w:tcPr>
          <w:p w:rsidR="00100ADD" w:rsidRDefault="00BE0037" w:rsidP="002602A5">
            <w:pPr>
              <w:jc w:val="both"/>
              <w:rPr>
                <w:sz w:val="20"/>
                <w:szCs w:val="10"/>
              </w:rPr>
            </w:pPr>
            <w:r>
              <w:rPr>
                <w:sz w:val="20"/>
                <w:szCs w:val="10"/>
              </w:rPr>
              <w:t xml:space="preserve">3.8.2.1 </w:t>
            </w:r>
            <w:r w:rsidR="00E37C91" w:rsidRPr="00E37C91">
              <w:rPr>
                <w:sz w:val="20"/>
                <w:szCs w:val="10"/>
              </w:rPr>
              <w:t>Tester</w:t>
            </w:r>
            <w:r w:rsidR="00100ADD" w:rsidRPr="00E37C91">
              <w:rPr>
                <w:sz w:val="20"/>
                <w:szCs w:val="10"/>
              </w:rPr>
              <w:t xml:space="preserve"> la démarche de réalisation d’un état</w:t>
            </w:r>
            <w:r w:rsidR="00100ADD">
              <w:rPr>
                <w:sz w:val="20"/>
                <w:szCs w:val="10"/>
              </w:rPr>
              <w:t xml:space="preserve"> des lieux des acteurs détenteurs de données</w:t>
            </w:r>
          </w:p>
          <w:p w:rsidR="00100ADD" w:rsidRDefault="00100ADD" w:rsidP="002602A5">
            <w:pPr>
              <w:jc w:val="both"/>
              <w:rPr>
                <w:sz w:val="20"/>
                <w:szCs w:val="10"/>
              </w:rPr>
            </w:pPr>
          </w:p>
          <w:p w:rsidR="00100ADD" w:rsidRPr="009A27F1" w:rsidRDefault="00100ADD" w:rsidP="00E30347">
            <w:pPr>
              <w:jc w:val="both"/>
              <w:rPr>
                <w:sz w:val="20"/>
                <w:szCs w:val="10"/>
              </w:rPr>
            </w:pPr>
            <w:r w:rsidRPr="00E37C91">
              <w:rPr>
                <w:sz w:val="20"/>
                <w:szCs w:val="10"/>
              </w:rPr>
              <w:t xml:space="preserve">Réalisation d’un </w:t>
            </w:r>
            <w:r w:rsidR="00E37C91" w:rsidRPr="00E37C91">
              <w:rPr>
                <w:sz w:val="20"/>
                <w:szCs w:val="10"/>
              </w:rPr>
              <w:t>é</w:t>
            </w:r>
            <w:r w:rsidRPr="00E37C91">
              <w:rPr>
                <w:sz w:val="20"/>
                <w:szCs w:val="10"/>
              </w:rPr>
              <w:t xml:space="preserve">tat des lieux des données disponibles avec essai de </w:t>
            </w:r>
            <w:r w:rsidR="00E37C91">
              <w:rPr>
                <w:sz w:val="20"/>
                <w:szCs w:val="10"/>
              </w:rPr>
              <w:t>cartographie</w:t>
            </w:r>
          </w:p>
        </w:tc>
        <w:tc>
          <w:tcPr>
            <w:tcW w:w="2166" w:type="dxa"/>
          </w:tcPr>
          <w:p w:rsidR="00100ADD" w:rsidRDefault="00FA21B0" w:rsidP="00E30347">
            <w:pPr>
              <w:jc w:val="both"/>
              <w:rPr>
                <w:sz w:val="20"/>
                <w:szCs w:val="10"/>
              </w:rPr>
            </w:pPr>
            <w:r>
              <w:rPr>
                <w:sz w:val="20"/>
                <w:szCs w:val="10"/>
              </w:rPr>
              <w:t>SST</w:t>
            </w:r>
          </w:p>
          <w:p w:rsidR="00FA21B0" w:rsidRDefault="00FA21B0" w:rsidP="00E30347">
            <w:pPr>
              <w:jc w:val="both"/>
              <w:rPr>
                <w:sz w:val="20"/>
                <w:szCs w:val="10"/>
              </w:rPr>
            </w:pPr>
            <w:r>
              <w:rPr>
                <w:sz w:val="20"/>
                <w:szCs w:val="10"/>
              </w:rPr>
              <w:t>Direccte</w:t>
            </w:r>
          </w:p>
          <w:p w:rsidR="00FA21B0" w:rsidRDefault="00FA21B0" w:rsidP="00E30347">
            <w:pPr>
              <w:jc w:val="both"/>
              <w:rPr>
                <w:sz w:val="20"/>
                <w:szCs w:val="10"/>
              </w:rPr>
            </w:pPr>
            <w:r>
              <w:rPr>
                <w:sz w:val="20"/>
                <w:szCs w:val="10"/>
              </w:rPr>
              <w:t>Partenaires sociaux</w:t>
            </w:r>
          </w:p>
          <w:p w:rsidR="00FA21B0" w:rsidRDefault="00FA21B0" w:rsidP="00E30347">
            <w:pPr>
              <w:jc w:val="both"/>
              <w:rPr>
                <w:sz w:val="20"/>
                <w:szCs w:val="10"/>
              </w:rPr>
            </w:pPr>
            <w:proofErr w:type="spellStart"/>
            <w:r>
              <w:rPr>
                <w:sz w:val="20"/>
                <w:szCs w:val="10"/>
              </w:rPr>
              <w:t>Carsat</w:t>
            </w:r>
            <w:proofErr w:type="spellEnd"/>
          </w:p>
        </w:tc>
        <w:tc>
          <w:tcPr>
            <w:tcW w:w="2650" w:type="dxa"/>
          </w:tcPr>
          <w:p w:rsidR="00100ADD" w:rsidRDefault="00100ADD" w:rsidP="00EB104C">
            <w:pPr>
              <w:jc w:val="both"/>
              <w:rPr>
                <w:sz w:val="20"/>
                <w:szCs w:val="10"/>
              </w:rPr>
            </w:pPr>
            <w:r>
              <w:rPr>
                <w:sz w:val="20"/>
                <w:szCs w:val="10"/>
              </w:rPr>
              <w:t xml:space="preserve">Constitution d’un groupe de travail pour lancer la démarche </w:t>
            </w:r>
          </w:p>
          <w:p w:rsidR="00100ADD" w:rsidRDefault="00100ADD" w:rsidP="00EB104C">
            <w:pPr>
              <w:jc w:val="both"/>
              <w:rPr>
                <w:sz w:val="20"/>
                <w:szCs w:val="10"/>
              </w:rPr>
            </w:pPr>
            <w:r>
              <w:rPr>
                <w:sz w:val="20"/>
                <w:szCs w:val="10"/>
              </w:rPr>
              <w:t xml:space="preserve">Présentation des objectifs du GIS ATLAST et du protocole de travail </w:t>
            </w:r>
          </w:p>
          <w:p w:rsidR="00100ADD" w:rsidRDefault="00100ADD" w:rsidP="00EB104C">
            <w:pPr>
              <w:jc w:val="both"/>
              <w:rPr>
                <w:sz w:val="20"/>
                <w:szCs w:val="10"/>
              </w:rPr>
            </w:pPr>
            <w:r>
              <w:rPr>
                <w:sz w:val="20"/>
                <w:szCs w:val="10"/>
              </w:rPr>
              <w:t xml:space="preserve">Définition des chantiers et attribution des rôles </w:t>
            </w:r>
          </w:p>
          <w:p w:rsidR="00100ADD" w:rsidRPr="009A27F1" w:rsidRDefault="00100ADD" w:rsidP="00EB104C">
            <w:pPr>
              <w:jc w:val="both"/>
              <w:rPr>
                <w:sz w:val="20"/>
                <w:szCs w:val="10"/>
              </w:rPr>
            </w:pPr>
            <w:r>
              <w:rPr>
                <w:sz w:val="20"/>
                <w:szCs w:val="10"/>
              </w:rPr>
              <w:t>Définition d’un calendrier</w:t>
            </w:r>
          </w:p>
        </w:tc>
        <w:tc>
          <w:tcPr>
            <w:tcW w:w="1561" w:type="dxa"/>
          </w:tcPr>
          <w:p w:rsidR="00100ADD" w:rsidRPr="001A3677" w:rsidRDefault="00100ADD" w:rsidP="00953A91">
            <w:pPr>
              <w:jc w:val="both"/>
              <w:rPr>
                <w:sz w:val="20"/>
                <w:szCs w:val="10"/>
              </w:rPr>
            </w:pPr>
            <w:r w:rsidRPr="001A3677">
              <w:rPr>
                <w:sz w:val="20"/>
                <w:szCs w:val="10"/>
              </w:rPr>
              <w:t>ANACT</w:t>
            </w:r>
          </w:p>
        </w:tc>
        <w:tc>
          <w:tcPr>
            <w:tcW w:w="1482" w:type="dxa"/>
          </w:tcPr>
          <w:p w:rsidR="00100ADD" w:rsidRPr="009A27F1" w:rsidRDefault="00100ADD" w:rsidP="00953A91">
            <w:pPr>
              <w:jc w:val="both"/>
              <w:rPr>
                <w:sz w:val="20"/>
                <w:szCs w:val="10"/>
              </w:rPr>
            </w:pPr>
            <w:r>
              <w:rPr>
                <w:sz w:val="20"/>
                <w:szCs w:val="10"/>
              </w:rPr>
              <w:t>2017</w:t>
            </w:r>
          </w:p>
        </w:tc>
      </w:tr>
      <w:tr w:rsidR="00FA21B0" w:rsidRPr="009A27F1" w:rsidTr="00100ADD">
        <w:tc>
          <w:tcPr>
            <w:tcW w:w="2823" w:type="dxa"/>
            <w:tcBorders>
              <w:bottom w:val="single" w:sz="4" w:space="0" w:color="auto"/>
            </w:tcBorders>
          </w:tcPr>
          <w:p w:rsidR="00FA21B0" w:rsidRPr="00E37C91" w:rsidRDefault="00BE0037" w:rsidP="00FA21B0">
            <w:pPr>
              <w:jc w:val="both"/>
              <w:rPr>
                <w:sz w:val="20"/>
                <w:szCs w:val="10"/>
              </w:rPr>
            </w:pPr>
            <w:r>
              <w:rPr>
                <w:sz w:val="20"/>
                <w:szCs w:val="10"/>
              </w:rPr>
              <w:t xml:space="preserve">3.8.2.2 </w:t>
            </w:r>
            <w:r w:rsidR="00FA21B0">
              <w:rPr>
                <w:sz w:val="20"/>
                <w:szCs w:val="10"/>
              </w:rPr>
              <w:t xml:space="preserve">Tirer les enseignements du test : établir un diagnostic territorial spécifique aux salariés à contrats courts en </w:t>
            </w:r>
            <w:r w:rsidR="00FA21B0">
              <w:rPr>
                <w:sz w:val="20"/>
                <w:szCs w:val="10"/>
              </w:rPr>
              <w:lastRenderedPageBreak/>
              <w:t>croisant les données disponibles</w:t>
            </w:r>
          </w:p>
        </w:tc>
        <w:tc>
          <w:tcPr>
            <w:tcW w:w="2166" w:type="dxa"/>
          </w:tcPr>
          <w:p w:rsidR="00FA21B0" w:rsidRDefault="00FA21B0" w:rsidP="00FA21B0">
            <w:pPr>
              <w:jc w:val="both"/>
              <w:rPr>
                <w:sz w:val="20"/>
                <w:szCs w:val="10"/>
              </w:rPr>
            </w:pPr>
            <w:r>
              <w:rPr>
                <w:sz w:val="20"/>
                <w:szCs w:val="10"/>
              </w:rPr>
              <w:lastRenderedPageBreak/>
              <w:t>SST</w:t>
            </w:r>
          </w:p>
          <w:p w:rsidR="00FA21B0" w:rsidRDefault="00FA21B0" w:rsidP="00FA21B0">
            <w:pPr>
              <w:jc w:val="both"/>
              <w:rPr>
                <w:sz w:val="20"/>
                <w:szCs w:val="10"/>
              </w:rPr>
            </w:pPr>
            <w:r>
              <w:rPr>
                <w:sz w:val="20"/>
                <w:szCs w:val="10"/>
              </w:rPr>
              <w:t>Direccte</w:t>
            </w:r>
          </w:p>
          <w:p w:rsidR="00FA21B0" w:rsidRDefault="00FA21B0" w:rsidP="00FA21B0">
            <w:pPr>
              <w:jc w:val="both"/>
              <w:rPr>
                <w:sz w:val="20"/>
                <w:szCs w:val="10"/>
              </w:rPr>
            </w:pPr>
            <w:r>
              <w:rPr>
                <w:sz w:val="20"/>
                <w:szCs w:val="10"/>
              </w:rPr>
              <w:t>Partenaires sociaux</w:t>
            </w:r>
          </w:p>
          <w:p w:rsidR="00FA21B0" w:rsidRDefault="00FA21B0" w:rsidP="00FA21B0">
            <w:pPr>
              <w:jc w:val="both"/>
              <w:rPr>
                <w:sz w:val="20"/>
                <w:szCs w:val="10"/>
              </w:rPr>
            </w:pPr>
            <w:proofErr w:type="spellStart"/>
            <w:r>
              <w:rPr>
                <w:sz w:val="20"/>
                <w:szCs w:val="10"/>
              </w:rPr>
              <w:t>Carsat</w:t>
            </w:r>
            <w:proofErr w:type="spellEnd"/>
          </w:p>
        </w:tc>
        <w:tc>
          <w:tcPr>
            <w:tcW w:w="2650" w:type="dxa"/>
          </w:tcPr>
          <w:p w:rsidR="00FA21B0" w:rsidRDefault="00FA21B0" w:rsidP="00FA21B0">
            <w:pPr>
              <w:jc w:val="both"/>
              <w:rPr>
                <w:sz w:val="20"/>
                <w:szCs w:val="10"/>
              </w:rPr>
            </w:pPr>
            <w:r>
              <w:rPr>
                <w:sz w:val="20"/>
                <w:szCs w:val="10"/>
              </w:rPr>
              <w:t>Travaux du groupe de travail :</w:t>
            </w:r>
          </w:p>
          <w:p w:rsidR="00FA21B0" w:rsidRDefault="00FA21B0" w:rsidP="00FA21B0">
            <w:pPr>
              <w:pStyle w:val="Paragraphedeliste"/>
              <w:numPr>
                <w:ilvl w:val="0"/>
                <w:numId w:val="2"/>
              </w:numPr>
              <w:ind w:left="262" w:hanging="262"/>
              <w:jc w:val="both"/>
              <w:rPr>
                <w:sz w:val="20"/>
                <w:szCs w:val="10"/>
              </w:rPr>
            </w:pPr>
            <w:r>
              <w:rPr>
                <w:sz w:val="20"/>
                <w:szCs w:val="10"/>
              </w:rPr>
              <w:t>Regroupement des données relatives au sujet d’expérimentation</w:t>
            </w:r>
          </w:p>
          <w:p w:rsidR="00FA21B0" w:rsidRDefault="00FA21B0" w:rsidP="00FA21B0">
            <w:pPr>
              <w:pStyle w:val="Paragraphedeliste"/>
              <w:numPr>
                <w:ilvl w:val="0"/>
                <w:numId w:val="2"/>
              </w:numPr>
              <w:ind w:left="262" w:hanging="262"/>
              <w:jc w:val="both"/>
              <w:rPr>
                <w:sz w:val="20"/>
                <w:szCs w:val="10"/>
              </w:rPr>
            </w:pPr>
            <w:r>
              <w:rPr>
                <w:sz w:val="20"/>
                <w:szCs w:val="10"/>
              </w:rPr>
              <w:lastRenderedPageBreak/>
              <w:t>Croisement des données</w:t>
            </w:r>
          </w:p>
          <w:p w:rsidR="00FA21B0" w:rsidRPr="00FA21B0" w:rsidRDefault="00FA21B0" w:rsidP="00FA21B0">
            <w:pPr>
              <w:pStyle w:val="Paragraphedeliste"/>
              <w:numPr>
                <w:ilvl w:val="0"/>
                <w:numId w:val="2"/>
              </w:numPr>
              <w:ind w:left="262" w:hanging="262"/>
              <w:jc w:val="both"/>
              <w:rPr>
                <w:sz w:val="20"/>
                <w:szCs w:val="10"/>
              </w:rPr>
            </w:pPr>
            <w:r>
              <w:rPr>
                <w:sz w:val="20"/>
                <w:szCs w:val="10"/>
              </w:rPr>
              <w:t>Analyse partagée</w:t>
            </w:r>
          </w:p>
        </w:tc>
        <w:tc>
          <w:tcPr>
            <w:tcW w:w="1561" w:type="dxa"/>
          </w:tcPr>
          <w:p w:rsidR="00FA21B0" w:rsidRPr="001A3677" w:rsidRDefault="00FA21B0" w:rsidP="00FA21B0">
            <w:pPr>
              <w:jc w:val="both"/>
              <w:rPr>
                <w:sz w:val="20"/>
                <w:szCs w:val="10"/>
              </w:rPr>
            </w:pPr>
            <w:r w:rsidRPr="001A3677">
              <w:rPr>
                <w:sz w:val="20"/>
                <w:szCs w:val="10"/>
              </w:rPr>
              <w:lastRenderedPageBreak/>
              <w:t>ANACT</w:t>
            </w:r>
          </w:p>
        </w:tc>
        <w:tc>
          <w:tcPr>
            <w:tcW w:w="1482" w:type="dxa"/>
          </w:tcPr>
          <w:p w:rsidR="00FA21B0" w:rsidRDefault="00FA21B0" w:rsidP="00FA21B0">
            <w:pPr>
              <w:jc w:val="both"/>
              <w:rPr>
                <w:sz w:val="20"/>
                <w:szCs w:val="10"/>
              </w:rPr>
            </w:pPr>
            <w:r>
              <w:rPr>
                <w:sz w:val="20"/>
                <w:szCs w:val="10"/>
              </w:rPr>
              <w:t>2018</w:t>
            </w:r>
          </w:p>
        </w:tc>
      </w:tr>
      <w:tr w:rsidR="00FA21B0" w:rsidRPr="00853D40" w:rsidTr="007B71FC">
        <w:tc>
          <w:tcPr>
            <w:tcW w:w="2823" w:type="dxa"/>
            <w:shd w:val="clear" w:color="auto" w:fill="FDE9D9" w:themeFill="accent6" w:themeFillTint="33"/>
          </w:tcPr>
          <w:p w:rsidR="00FA21B0" w:rsidRPr="009A27F1" w:rsidRDefault="00FA21B0" w:rsidP="00FA21B0">
            <w:pPr>
              <w:jc w:val="both"/>
              <w:rPr>
                <w:sz w:val="20"/>
                <w:szCs w:val="10"/>
              </w:rPr>
            </w:pPr>
            <w:r>
              <w:rPr>
                <w:b/>
              </w:rPr>
              <w:lastRenderedPageBreak/>
              <w:t>Partenaires de l’action</w:t>
            </w:r>
          </w:p>
        </w:tc>
        <w:tc>
          <w:tcPr>
            <w:tcW w:w="7859" w:type="dxa"/>
            <w:gridSpan w:val="4"/>
          </w:tcPr>
          <w:p w:rsidR="00FA21B0" w:rsidRPr="00BE0037" w:rsidRDefault="00FA21B0" w:rsidP="00FA21B0">
            <w:pPr>
              <w:jc w:val="both"/>
              <w:rPr>
                <w:sz w:val="20"/>
                <w:szCs w:val="10"/>
                <w:lang w:val="en-US"/>
              </w:rPr>
            </w:pPr>
            <w:r w:rsidRPr="00BE0037">
              <w:rPr>
                <w:sz w:val="20"/>
                <w:szCs w:val="10"/>
                <w:lang w:val="en-US"/>
              </w:rPr>
              <w:t xml:space="preserve">OS, OP, ORS, ARS, GIS, Direccte, INSEE, </w:t>
            </w:r>
            <w:proofErr w:type="spellStart"/>
            <w:r w:rsidRPr="00BE0037">
              <w:rPr>
                <w:sz w:val="20"/>
                <w:szCs w:val="10"/>
                <w:lang w:val="en-US"/>
              </w:rPr>
              <w:t>Carsat</w:t>
            </w:r>
            <w:proofErr w:type="spellEnd"/>
            <w:r w:rsidRPr="00BE0037">
              <w:rPr>
                <w:sz w:val="20"/>
                <w:szCs w:val="10"/>
                <w:lang w:val="en-US"/>
              </w:rPr>
              <w:t>, SST</w:t>
            </w:r>
          </w:p>
        </w:tc>
      </w:tr>
    </w:tbl>
    <w:p w:rsidR="00613FF5" w:rsidRPr="00BE0037" w:rsidRDefault="00613FF5" w:rsidP="00613FF5">
      <w:pPr>
        <w:spacing w:after="0" w:line="240" w:lineRule="auto"/>
        <w:jc w:val="both"/>
        <w:rPr>
          <w:sz w:val="10"/>
          <w:szCs w:val="10"/>
          <w:lang w:val="en-US"/>
        </w:rPr>
      </w:pPr>
    </w:p>
    <w:tbl>
      <w:tblPr>
        <w:tblStyle w:val="Grilledutableau"/>
        <w:tblW w:w="10740" w:type="dxa"/>
        <w:tblLayout w:type="fixed"/>
        <w:tblLook w:val="04A0" w:firstRow="1" w:lastRow="0" w:firstColumn="1" w:lastColumn="0" w:noHBand="0" w:noVBand="1"/>
      </w:tblPr>
      <w:tblGrid>
        <w:gridCol w:w="675"/>
        <w:gridCol w:w="3544"/>
        <w:gridCol w:w="4111"/>
        <w:gridCol w:w="2410"/>
      </w:tblGrid>
      <w:tr w:rsidR="00FA21B0" w:rsidRPr="00C800BB" w:rsidTr="00623409">
        <w:tc>
          <w:tcPr>
            <w:tcW w:w="675" w:type="dxa"/>
            <w:vMerge w:val="restart"/>
            <w:shd w:val="clear" w:color="auto" w:fill="DBE5F1" w:themeFill="accent1" w:themeFillTint="33"/>
            <w:textDirection w:val="btLr"/>
          </w:tcPr>
          <w:p w:rsidR="00FA21B0" w:rsidRPr="00C800BB" w:rsidRDefault="00FA21B0" w:rsidP="009D76BE">
            <w:pPr>
              <w:ind w:left="113" w:right="113"/>
              <w:jc w:val="center"/>
            </w:pPr>
            <w:r>
              <w:rPr>
                <w:b/>
              </w:rPr>
              <w:t>Évaluation de l’action</w:t>
            </w:r>
          </w:p>
        </w:tc>
        <w:tc>
          <w:tcPr>
            <w:tcW w:w="3544" w:type="dxa"/>
            <w:shd w:val="clear" w:color="auto" w:fill="DBE5F1" w:themeFill="accent1" w:themeFillTint="33"/>
          </w:tcPr>
          <w:p w:rsidR="00FA21B0" w:rsidRPr="0066041B" w:rsidRDefault="00FA21B0" w:rsidP="009D76BE">
            <w:pPr>
              <w:jc w:val="center"/>
              <w:rPr>
                <w:b/>
              </w:rPr>
            </w:pPr>
            <w:r w:rsidRPr="0066041B">
              <w:rPr>
                <w:b/>
              </w:rPr>
              <w:t>Critères d’évaluation</w:t>
            </w:r>
          </w:p>
        </w:tc>
        <w:tc>
          <w:tcPr>
            <w:tcW w:w="4111" w:type="dxa"/>
            <w:shd w:val="clear" w:color="auto" w:fill="DBE5F1" w:themeFill="accent1" w:themeFillTint="33"/>
          </w:tcPr>
          <w:p w:rsidR="00FA21B0" w:rsidRPr="0066041B" w:rsidRDefault="00FA21B0" w:rsidP="009D76BE">
            <w:pPr>
              <w:jc w:val="center"/>
              <w:rPr>
                <w:b/>
                <w:i/>
              </w:rPr>
            </w:pPr>
            <w:r w:rsidRPr="0066041B">
              <w:rPr>
                <w:b/>
              </w:rPr>
              <w:t>Indicateurs</w:t>
            </w:r>
            <w:r>
              <w:rPr>
                <w:b/>
              </w:rPr>
              <w:t xml:space="preserve"> </w:t>
            </w:r>
          </w:p>
        </w:tc>
        <w:tc>
          <w:tcPr>
            <w:tcW w:w="2410" w:type="dxa"/>
            <w:shd w:val="clear" w:color="auto" w:fill="DBE5F1" w:themeFill="accent1" w:themeFillTint="33"/>
          </w:tcPr>
          <w:p w:rsidR="00FA21B0" w:rsidRPr="0066041B" w:rsidRDefault="00FA21B0" w:rsidP="009D76BE">
            <w:pPr>
              <w:jc w:val="center"/>
              <w:rPr>
                <w:b/>
              </w:rPr>
            </w:pPr>
            <w:r w:rsidRPr="0066041B">
              <w:rPr>
                <w:b/>
              </w:rPr>
              <w:t>Source</w:t>
            </w:r>
          </w:p>
        </w:tc>
      </w:tr>
      <w:tr w:rsidR="00FA21B0" w:rsidRPr="00C800BB" w:rsidTr="00623409">
        <w:tc>
          <w:tcPr>
            <w:tcW w:w="675" w:type="dxa"/>
            <w:vMerge/>
            <w:shd w:val="clear" w:color="auto" w:fill="DBE5F1" w:themeFill="accent1" w:themeFillTint="33"/>
          </w:tcPr>
          <w:p w:rsidR="00FA21B0" w:rsidRPr="00C800BB" w:rsidRDefault="00FA21B0" w:rsidP="009D76BE">
            <w:pPr>
              <w:jc w:val="center"/>
            </w:pPr>
          </w:p>
        </w:tc>
        <w:tc>
          <w:tcPr>
            <w:tcW w:w="3544" w:type="dxa"/>
          </w:tcPr>
          <w:p w:rsidR="00FA21B0" w:rsidRPr="003659B0" w:rsidRDefault="00FA21B0" w:rsidP="00235842">
            <w:pPr>
              <w:jc w:val="both"/>
              <w:rPr>
                <w:sz w:val="20"/>
                <w:szCs w:val="10"/>
              </w:rPr>
            </w:pPr>
            <w:r>
              <w:rPr>
                <w:sz w:val="20"/>
                <w:szCs w:val="10"/>
              </w:rPr>
              <w:t xml:space="preserve">Expérimentation démarche de cartographie collaborative dans le cadre du GIS ATLAST </w:t>
            </w:r>
          </w:p>
        </w:tc>
        <w:tc>
          <w:tcPr>
            <w:tcW w:w="4111" w:type="dxa"/>
          </w:tcPr>
          <w:p w:rsidR="00FA21B0" w:rsidRDefault="00FA21B0" w:rsidP="009D76BE">
            <w:pPr>
              <w:jc w:val="both"/>
              <w:rPr>
                <w:sz w:val="20"/>
                <w:szCs w:val="10"/>
              </w:rPr>
            </w:pPr>
            <w:r>
              <w:rPr>
                <w:sz w:val="20"/>
                <w:szCs w:val="10"/>
              </w:rPr>
              <w:t>Nombres d’acteurs impliqués</w:t>
            </w:r>
          </w:p>
          <w:p w:rsidR="00FA21B0" w:rsidRDefault="00FA21B0" w:rsidP="009D76BE">
            <w:pPr>
              <w:jc w:val="both"/>
              <w:rPr>
                <w:sz w:val="20"/>
                <w:szCs w:val="10"/>
              </w:rPr>
            </w:pPr>
            <w:r>
              <w:rPr>
                <w:sz w:val="20"/>
                <w:szCs w:val="10"/>
              </w:rPr>
              <w:t>Nombre de réunions du groupe de travail</w:t>
            </w:r>
          </w:p>
          <w:p w:rsidR="00FA21B0" w:rsidRDefault="00FA21B0" w:rsidP="009D76BE">
            <w:pPr>
              <w:jc w:val="both"/>
              <w:rPr>
                <w:sz w:val="20"/>
                <w:szCs w:val="10"/>
              </w:rPr>
            </w:pPr>
          </w:p>
          <w:p w:rsidR="00FA21B0" w:rsidRDefault="00FA21B0" w:rsidP="009D76BE">
            <w:pPr>
              <w:jc w:val="both"/>
              <w:rPr>
                <w:sz w:val="20"/>
                <w:szCs w:val="10"/>
              </w:rPr>
            </w:pPr>
          </w:p>
          <w:p w:rsidR="00FA21B0" w:rsidRDefault="00FA21B0" w:rsidP="009D76BE">
            <w:pPr>
              <w:jc w:val="both"/>
              <w:rPr>
                <w:sz w:val="20"/>
                <w:szCs w:val="10"/>
              </w:rPr>
            </w:pPr>
            <w:r>
              <w:rPr>
                <w:sz w:val="20"/>
                <w:szCs w:val="10"/>
              </w:rPr>
              <w:t>Données mises à disposition</w:t>
            </w:r>
          </w:p>
          <w:p w:rsidR="00FA21B0" w:rsidRPr="00FA21B0" w:rsidRDefault="00FA21B0" w:rsidP="009D76BE">
            <w:pPr>
              <w:jc w:val="both"/>
              <w:rPr>
                <w:sz w:val="20"/>
                <w:szCs w:val="10"/>
              </w:rPr>
            </w:pPr>
            <w:r w:rsidRPr="00FA21B0">
              <w:rPr>
                <w:sz w:val="20"/>
                <w:szCs w:val="10"/>
              </w:rPr>
              <w:t>Première cartographie test</w:t>
            </w:r>
          </w:p>
        </w:tc>
        <w:tc>
          <w:tcPr>
            <w:tcW w:w="2410" w:type="dxa"/>
          </w:tcPr>
          <w:p w:rsidR="00FA21B0" w:rsidRDefault="00853D40" w:rsidP="009D76BE">
            <w:pPr>
              <w:jc w:val="both"/>
              <w:rPr>
                <w:sz w:val="20"/>
                <w:szCs w:val="10"/>
              </w:rPr>
            </w:pPr>
            <w:r>
              <w:rPr>
                <w:sz w:val="20"/>
                <w:szCs w:val="10"/>
              </w:rPr>
              <w:t xml:space="preserve">Comptes </w:t>
            </w:r>
            <w:r w:rsidR="00FA21B0">
              <w:rPr>
                <w:sz w:val="20"/>
                <w:szCs w:val="10"/>
              </w:rPr>
              <w:t>rendus de réunions du groupe de travail</w:t>
            </w:r>
          </w:p>
          <w:p w:rsidR="00FA21B0" w:rsidRDefault="00FA21B0" w:rsidP="009D76BE">
            <w:pPr>
              <w:jc w:val="both"/>
              <w:rPr>
                <w:sz w:val="20"/>
                <w:szCs w:val="10"/>
              </w:rPr>
            </w:pPr>
            <w:r>
              <w:rPr>
                <w:sz w:val="20"/>
                <w:szCs w:val="10"/>
              </w:rPr>
              <w:t>Feuilles d’émargement</w:t>
            </w:r>
          </w:p>
          <w:p w:rsidR="00FA21B0" w:rsidRPr="00F72778" w:rsidRDefault="00FA21B0" w:rsidP="002602A5">
            <w:pPr>
              <w:jc w:val="both"/>
              <w:rPr>
                <w:sz w:val="20"/>
                <w:szCs w:val="10"/>
              </w:rPr>
            </w:pPr>
            <w:r w:rsidRPr="00F72778">
              <w:rPr>
                <w:sz w:val="20"/>
                <w:szCs w:val="10"/>
              </w:rPr>
              <w:t>Liste établie par le groupe de travail</w:t>
            </w:r>
          </w:p>
          <w:p w:rsidR="00FA21B0" w:rsidRPr="003659B0" w:rsidRDefault="00FA21B0" w:rsidP="002602A5">
            <w:pPr>
              <w:jc w:val="both"/>
              <w:rPr>
                <w:sz w:val="20"/>
                <w:szCs w:val="10"/>
              </w:rPr>
            </w:pPr>
            <w:r>
              <w:rPr>
                <w:sz w:val="20"/>
                <w:szCs w:val="10"/>
              </w:rPr>
              <w:t>Fichiers mis à disposition</w:t>
            </w:r>
          </w:p>
        </w:tc>
      </w:tr>
      <w:tr w:rsidR="00FA21B0" w:rsidRPr="00C800BB" w:rsidTr="00623409">
        <w:tc>
          <w:tcPr>
            <w:tcW w:w="675" w:type="dxa"/>
            <w:vMerge/>
            <w:shd w:val="clear" w:color="auto" w:fill="DBE5F1" w:themeFill="accent1" w:themeFillTint="33"/>
          </w:tcPr>
          <w:p w:rsidR="00FA21B0" w:rsidRPr="00C800BB" w:rsidRDefault="00FA21B0" w:rsidP="009D76BE">
            <w:pPr>
              <w:jc w:val="center"/>
            </w:pPr>
          </w:p>
        </w:tc>
        <w:tc>
          <w:tcPr>
            <w:tcW w:w="3544" w:type="dxa"/>
          </w:tcPr>
          <w:p w:rsidR="00FA21B0" w:rsidRDefault="00FA21B0" w:rsidP="00235842">
            <w:pPr>
              <w:jc w:val="both"/>
              <w:rPr>
                <w:sz w:val="20"/>
                <w:szCs w:val="10"/>
              </w:rPr>
            </w:pPr>
            <w:r w:rsidRPr="002602A5">
              <w:rPr>
                <w:sz w:val="20"/>
              </w:rPr>
              <w:t>Etablissement d’un diagnostic territorial</w:t>
            </w:r>
          </w:p>
        </w:tc>
        <w:tc>
          <w:tcPr>
            <w:tcW w:w="4111" w:type="dxa"/>
          </w:tcPr>
          <w:p w:rsidR="00FA21B0" w:rsidRDefault="00FA21B0" w:rsidP="009D76BE">
            <w:pPr>
              <w:jc w:val="both"/>
              <w:rPr>
                <w:sz w:val="20"/>
                <w:szCs w:val="10"/>
              </w:rPr>
            </w:pPr>
            <w:r w:rsidRPr="002602A5">
              <w:rPr>
                <w:sz w:val="20"/>
              </w:rPr>
              <w:t>Production d’un document</w:t>
            </w:r>
            <w:r>
              <w:rPr>
                <w:sz w:val="20"/>
              </w:rPr>
              <w:t xml:space="preserve"> </w:t>
            </w:r>
            <w:r w:rsidRPr="00FA21B0">
              <w:rPr>
                <w:sz w:val="20"/>
              </w:rPr>
              <w:t>(cartes, fiches par territoires avec principaux indicateurs retenus concernant salariés à contrats courts)</w:t>
            </w:r>
          </w:p>
        </w:tc>
        <w:tc>
          <w:tcPr>
            <w:tcW w:w="2410" w:type="dxa"/>
          </w:tcPr>
          <w:p w:rsidR="00FA21B0" w:rsidRDefault="00FA21B0" w:rsidP="009D76BE">
            <w:pPr>
              <w:jc w:val="both"/>
              <w:rPr>
                <w:sz w:val="20"/>
                <w:szCs w:val="10"/>
              </w:rPr>
            </w:pPr>
            <w:r>
              <w:rPr>
                <w:sz w:val="20"/>
                <w:szCs w:val="10"/>
              </w:rPr>
              <w:t>Document produit</w:t>
            </w:r>
          </w:p>
        </w:tc>
      </w:tr>
    </w:tbl>
    <w:p w:rsidR="002602A5" w:rsidRDefault="002602A5" w:rsidP="00953A91">
      <w:pPr>
        <w:spacing w:after="0" w:line="240" w:lineRule="auto"/>
        <w:jc w:val="both"/>
        <w:rPr>
          <w:sz w:val="16"/>
          <w:szCs w:val="10"/>
        </w:rPr>
      </w:pPr>
    </w:p>
    <w:p w:rsidR="002602A5" w:rsidRPr="009A27F1" w:rsidRDefault="002602A5" w:rsidP="00953A91">
      <w:pPr>
        <w:spacing w:after="0" w:line="240" w:lineRule="auto"/>
        <w:jc w:val="both"/>
        <w:rPr>
          <w:sz w:val="16"/>
          <w:szCs w:val="10"/>
        </w:rPr>
      </w:pPr>
    </w:p>
    <w:p w:rsidR="00613FF5" w:rsidRDefault="00613FF5" w:rsidP="00613FF5">
      <w:pPr>
        <w:spacing w:after="0" w:line="240" w:lineRule="auto"/>
        <w:jc w:val="both"/>
        <w:rPr>
          <w:sz w:val="10"/>
          <w:szCs w:val="10"/>
        </w:rPr>
      </w:pPr>
    </w:p>
    <w:p w:rsidR="003A6016" w:rsidRDefault="003A6016" w:rsidP="00DD4ED6">
      <w:pPr>
        <w:spacing w:after="0" w:line="240" w:lineRule="auto"/>
        <w:jc w:val="both"/>
        <w:rPr>
          <w:sz w:val="16"/>
          <w:szCs w:val="10"/>
        </w:rPr>
      </w:pPr>
    </w:p>
    <w:p w:rsidR="00DD4ED6" w:rsidRPr="009A27F1" w:rsidRDefault="00DD4ED6" w:rsidP="00DD4ED6">
      <w:pPr>
        <w:spacing w:after="0" w:line="240" w:lineRule="auto"/>
        <w:jc w:val="both"/>
        <w:rPr>
          <w:sz w:val="16"/>
          <w:szCs w:val="10"/>
        </w:rPr>
      </w:pPr>
    </w:p>
    <w:tbl>
      <w:tblPr>
        <w:tblStyle w:val="Grilledutableau"/>
        <w:tblW w:w="0" w:type="auto"/>
        <w:tblLook w:val="04A0" w:firstRow="1" w:lastRow="0" w:firstColumn="1" w:lastColumn="0" w:noHBand="0" w:noVBand="1"/>
      </w:tblPr>
      <w:tblGrid>
        <w:gridCol w:w="2986"/>
        <w:gridCol w:w="2085"/>
        <w:gridCol w:w="2597"/>
        <w:gridCol w:w="1549"/>
        <w:gridCol w:w="1465"/>
      </w:tblGrid>
      <w:tr w:rsidR="00100ADD" w:rsidRPr="009A27F1" w:rsidTr="005F29A1">
        <w:tc>
          <w:tcPr>
            <w:tcW w:w="10682" w:type="dxa"/>
            <w:gridSpan w:val="5"/>
            <w:tcBorders>
              <w:bottom w:val="single" w:sz="4" w:space="0" w:color="auto"/>
            </w:tcBorders>
            <w:shd w:val="clear" w:color="auto" w:fill="DBE5F1" w:themeFill="accent1" w:themeFillTint="33"/>
          </w:tcPr>
          <w:p w:rsidR="00100ADD" w:rsidRDefault="00100ADD" w:rsidP="009D76BE">
            <w:pPr>
              <w:jc w:val="center"/>
              <w:rPr>
                <w:b/>
                <w:sz w:val="20"/>
                <w:szCs w:val="10"/>
              </w:rPr>
            </w:pPr>
            <w:r w:rsidRPr="009A27F1">
              <w:rPr>
                <w:b/>
                <w:sz w:val="20"/>
                <w:szCs w:val="10"/>
              </w:rPr>
              <w:t>Objectif spécifique I</w:t>
            </w:r>
            <w:r w:rsidR="00CA583E">
              <w:rPr>
                <w:b/>
                <w:sz w:val="20"/>
                <w:szCs w:val="10"/>
              </w:rPr>
              <w:t>I</w:t>
            </w:r>
          </w:p>
          <w:p w:rsidR="00100ADD" w:rsidRPr="009A27F1" w:rsidRDefault="00100ADD" w:rsidP="009D76BE">
            <w:pPr>
              <w:jc w:val="center"/>
              <w:rPr>
                <w:b/>
                <w:sz w:val="20"/>
                <w:szCs w:val="10"/>
              </w:rPr>
            </w:pPr>
            <w:r w:rsidRPr="00101213">
              <w:rPr>
                <w:sz w:val="20"/>
              </w:rPr>
              <w:t>Définir un plan d’action de prévention adapté aux conditions de travail particulières des salariés à contrat court</w:t>
            </w:r>
          </w:p>
        </w:tc>
      </w:tr>
      <w:tr w:rsidR="00100ADD" w:rsidRPr="00EB104C" w:rsidTr="00637B6F">
        <w:tc>
          <w:tcPr>
            <w:tcW w:w="10682" w:type="dxa"/>
            <w:gridSpan w:val="5"/>
            <w:shd w:val="clear" w:color="auto" w:fill="FDE9D9" w:themeFill="accent6" w:themeFillTint="33"/>
          </w:tcPr>
          <w:p w:rsidR="00100ADD" w:rsidRPr="00CA583E" w:rsidRDefault="00100ADD" w:rsidP="00CA583E">
            <w:pPr>
              <w:jc w:val="center"/>
              <w:rPr>
                <w:b/>
                <w:sz w:val="20"/>
                <w:szCs w:val="10"/>
              </w:rPr>
            </w:pPr>
            <w:r w:rsidRPr="00EB104C">
              <w:rPr>
                <w:b/>
                <w:sz w:val="20"/>
                <w:szCs w:val="10"/>
              </w:rPr>
              <w:t>Description des activités</w:t>
            </w:r>
          </w:p>
        </w:tc>
      </w:tr>
      <w:tr w:rsidR="00100ADD" w:rsidRPr="00CF383E" w:rsidTr="00100ADD">
        <w:tc>
          <w:tcPr>
            <w:tcW w:w="2986" w:type="dxa"/>
            <w:shd w:val="clear" w:color="auto" w:fill="FDE9D9" w:themeFill="accent6" w:themeFillTint="33"/>
          </w:tcPr>
          <w:p w:rsidR="00100ADD" w:rsidRPr="00CF383E" w:rsidRDefault="00100ADD" w:rsidP="009D76BE">
            <w:pPr>
              <w:jc w:val="center"/>
              <w:rPr>
                <w:b/>
                <w:sz w:val="20"/>
                <w:szCs w:val="10"/>
              </w:rPr>
            </w:pPr>
            <w:r>
              <w:rPr>
                <w:b/>
                <w:sz w:val="20"/>
                <w:szCs w:val="10"/>
              </w:rPr>
              <w:t>Actions</w:t>
            </w:r>
          </w:p>
        </w:tc>
        <w:tc>
          <w:tcPr>
            <w:tcW w:w="2085" w:type="dxa"/>
            <w:shd w:val="clear" w:color="auto" w:fill="FDE9D9" w:themeFill="accent6" w:themeFillTint="33"/>
          </w:tcPr>
          <w:p w:rsidR="00100ADD" w:rsidRPr="00CF383E" w:rsidRDefault="00100ADD" w:rsidP="009D76BE">
            <w:pPr>
              <w:jc w:val="center"/>
              <w:rPr>
                <w:b/>
                <w:sz w:val="20"/>
                <w:szCs w:val="10"/>
              </w:rPr>
            </w:pPr>
            <w:r>
              <w:rPr>
                <w:b/>
                <w:sz w:val="20"/>
                <w:szCs w:val="10"/>
              </w:rPr>
              <w:t>Cibles</w:t>
            </w:r>
          </w:p>
        </w:tc>
        <w:tc>
          <w:tcPr>
            <w:tcW w:w="2597" w:type="dxa"/>
            <w:shd w:val="clear" w:color="auto" w:fill="FDE9D9" w:themeFill="accent6" w:themeFillTint="33"/>
          </w:tcPr>
          <w:p w:rsidR="00100ADD" w:rsidRPr="00CF383E" w:rsidRDefault="00100ADD" w:rsidP="009D76BE">
            <w:pPr>
              <w:jc w:val="center"/>
              <w:rPr>
                <w:b/>
                <w:sz w:val="20"/>
                <w:szCs w:val="10"/>
              </w:rPr>
            </w:pPr>
            <w:r w:rsidRPr="00CF383E">
              <w:rPr>
                <w:b/>
                <w:sz w:val="20"/>
                <w:szCs w:val="10"/>
              </w:rPr>
              <w:t>Méthodologie</w:t>
            </w:r>
          </w:p>
        </w:tc>
        <w:tc>
          <w:tcPr>
            <w:tcW w:w="1549" w:type="dxa"/>
            <w:shd w:val="clear" w:color="auto" w:fill="FDE9D9" w:themeFill="accent6" w:themeFillTint="33"/>
          </w:tcPr>
          <w:p w:rsidR="00100ADD" w:rsidRPr="00CF383E" w:rsidRDefault="00100ADD" w:rsidP="009D76BE">
            <w:pPr>
              <w:jc w:val="center"/>
              <w:rPr>
                <w:b/>
                <w:sz w:val="20"/>
                <w:szCs w:val="10"/>
              </w:rPr>
            </w:pPr>
            <w:r w:rsidRPr="00CF383E">
              <w:rPr>
                <w:b/>
                <w:sz w:val="20"/>
                <w:szCs w:val="10"/>
              </w:rPr>
              <w:t>Responsable</w:t>
            </w:r>
          </w:p>
        </w:tc>
        <w:tc>
          <w:tcPr>
            <w:tcW w:w="1465" w:type="dxa"/>
            <w:shd w:val="clear" w:color="auto" w:fill="FDE9D9" w:themeFill="accent6" w:themeFillTint="33"/>
          </w:tcPr>
          <w:p w:rsidR="00100ADD" w:rsidRPr="00CF383E" w:rsidRDefault="00100ADD" w:rsidP="009D76BE">
            <w:pPr>
              <w:jc w:val="center"/>
              <w:rPr>
                <w:b/>
                <w:sz w:val="20"/>
                <w:szCs w:val="10"/>
              </w:rPr>
            </w:pPr>
            <w:r w:rsidRPr="00CF383E">
              <w:rPr>
                <w:b/>
                <w:sz w:val="20"/>
                <w:szCs w:val="10"/>
              </w:rPr>
              <w:t>Echéances</w:t>
            </w:r>
          </w:p>
        </w:tc>
      </w:tr>
      <w:tr w:rsidR="00CA583E" w:rsidRPr="009A27F1" w:rsidTr="00100ADD">
        <w:tc>
          <w:tcPr>
            <w:tcW w:w="2986" w:type="dxa"/>
            <w:tcBorders>
              <w:bottom w:val="single" w:sz="4" w:space="0" w:color="auto"/>
            </w:tcBorders>
          </w:tcPr>
          <w:p w:rsidR="00CA583E" w:rsidRDefault="00BE0037" w:rsidP="00CA583E">
            <w:pPr>
              <w:jc w:val="both"/>
              <w:rPr>
                <w:sz w:val="20"/>
                <w:szCs w:val="10"/>
              </w:rPr>
            </w:pPr>
            <w:r>
              <w:rPr>
                <w:sz w:val="20"/>
                <w:szCs w:val="10"/>
              </w:rPr>
              <w:t xml:space="preserve">3.8.2.3 </w:t>
            </w:r>
            <w:r w:rsidR="00CA583E">
              <w:rPr>
                <w:sz w:val="20"/>
                <w:szCs w:val="10"/>
              </w:rPr>
              <w:t>Définition d’un plan d’actions à destination des salariés à contrats courts :</w:t>
            </w:r>
          </w:p>
          <w:p w:rsidR="00CA583E" w:rsidRDefault="00CA583E" w:rsidP="00CA583E">
            <w:pPr>
              <w:pStyle w:val="Paragraphedeliste"/>
              <w:numPr>
                <w:ilvl w:val="0"/>
                <w:numId w:val="2"/>
              </w:numPr>
              <w:jc w:val="both"/>
              <w:rPr>
                <w:sz w:val="20"/>
                <w:szCs w:val="10"/>
              </w:rPr>
            </w:pPr>
            <w:r>
              <w:rPr>
                <w:sz w:val="20"/>
                <w:szCs w:val="10"/>
              </w:rPr>
              <w:t>CDD</w:t>
            </w:r>
          </w:p>
          <w:p w:rsidR="00CA583E" w:rsidRDefault="00CA583E" w:rsidP="00CA583E">
            <w:pPr>
              <w:pStyle w:val="Paragraphedeliste"/>
              <w:numPr>
                <w:ilvl w:val="0"/>
                <w:numId w:val="2"/>
              </w:numPr>
              <w:jc w:val="both"/>
              <w:rPr>
                <w:sz w:val="20"/>
                <w:szCs w:val="10"/>
              </w:rPr>
            </w:pPr>
            <w:r>
              <w:rPr>
                <w:sz w:val="20"/>
                <w:szCs w:val="10"/>
              </w:rPr>
              <w:t>Intérimaires</w:t>
            </w:r>
          </w:p>
          <w:p w:rsidR="00CA583E" w:rsidRDefault="00CA583E" w:rsidP="00CA583E">
            <w:pPr>
              <w:pStyle w:val="Paragraphedeliste"/>
              <w:numPr>
                <w:ilvl w:val="0"/>
                <w:numId w:val="2"/>
              </w:numPr>
              <w:jc w:val="both"/>
              <w:rPr>
                <w:sz w:val="20"/>
                <w:szCs w:val="10"/>
              </w:rPr>
            </w:pPr>
            <w:r>
              <w:rPr>
                <w:sz w:val="20"/>
                <w:szCs w:val="10"/>
              </w:rPr>
              <w:t>Travailleurs saisonniers</w:t>
            </w:r>
          </w:p>
          <w:p w:rsidR="00CA583E" w:rsidRDefault="00CA583E" w:rsidP="00CA583E">
            <w:pPr>
              <w:pStyle w:val="Paragraphedeliste"/>
              <w:numPr>
                <w:ilvl w:val="0"/>
                <w:numId w:val="2"/>
              </w:numPr>
              <w:jc w:val="both"/>
              <w:rPr>
                <w:sz w:val="20"/>
                <w:szCs w:val="10"/>
              </w:rPr>
            </w:pPr>
            <w:r>
              <w:rPr>
                <w:sz w:val="20"/>
                <w:szCs w:val="10"/>
              </w:rPr>
              <w:t>Apprentis</w:t>
            </w:r>
          </w:p>
          <w:p w:rsidR="00CA583E" w:rsidRPr="002602A5" w:rsidRDefault="00CA583E" w:rsidP="00CA583E">
            <w:pPr>
              <w:pStyle w:val="Paragraphedeliste"/>
              <w:numPr>
                <w:ilvl w:val="0"/>
                <w:numId w:val="2"/>
              </w:numPr>
              <w:jc w:val="both"/>
              <w:rPr>
                <w:sz w:val="20"/>
                <w:szCs w:val="10"/>
              </w:rPr>
            </w:pPr>
            <w:r>
              <w:rPr>
                <w:sz w:val="20"/>
                <w:szCs w:val="10"/>
              </w:rPr>
              <w:t>…</w:t>
            </w:r>
          </w:p>
        </w:tc>
        <w:tc>
          <w:tcPr>
            <w:tcW w:w="2085" w:type="dxa"/>
          </w:tcPr>
          <w:p w:rsidR="00CA583E" w:rsidRDefault="00CA583E" w:rsidP="00CA583E">
            <w:pPr>
              <w:jc w:val="both"/>
              <w:rPr>
                <w:sz w:val="20"/>
                <w:szCs w:val="10"/>
              </w:rPr>
            </w:pPr>
            <w:r>
              <w:rPr>
                <w:sz w:val="20"/>
                <w:szCs w:val="10"/>
              </w:rPr>
              <w:t>SST</w:t>
            </w:r>
          </w:p>
          <w:p w:rsidR="00CA583E" w:rsidRDefault="00CA583E" w:rsidP="00CA583E">
            <w:pPr>
              <w:jc w:val="both"/>
              <w:rPr>
                <w:sz w:val="20"/>
                <w:szCs w:val="10"/>
              </w:rPr>
            </w:pPr>
            <w:r>
              <w:rPr>
                <w:sz w:val="20"/>
                <w:szCs w:val="10"/>
              </w:rPr>
              <w:t>Direccte</w:t>
            </w:r>
          </w:p>
          <w:p w:rsidR="00CA583E" w:rsidRDefault="00CA583E" w:rsidP="00CA583E">
            <w:pPr>
              <w:jc w:val="both"/>
              <w:rPr>
                <w:sz w:val="20"/>
                <w:szCs w:val="10"/>
              </w:rPr>
            </w:pPr>
            <w:r>
              <w:rPr>
                <w:sz w:val="20"/>
                <w:szCs w:val="10"/>
              </w:rPr>
              <w:t>Partenaires sociaux</w:t>
            </w:r>
          </w:p>
          <w:p w:rsidR="00CA583E" w:rsidRDefault="00CA583E" w:rsidP="00CA583E">
            <w:pPr>
              <w:jc w:val="both"/>
              <w:rPr>
                <w:sz w:val="20"/>
                <w:szCs w:val="10"/>
              </w:rPr>
            </w:pPr>
            <w:proofErr w:type="spellStart"/>
            <w:r>
              <w:rPr>
                <w:sz w:val="20"/>
                <w:szCs w:val="10"/>
              </w:rPr>
              <w:t>Carsat</w:t>
            </w:r>
            <w:proofErr w:type="spellEnd"/>
          </w:p>
        </w:tc>
        <w:tc>
          <w:tcPr>
            <w:tcW w:w="2597" w:type="dxa"/>
          </w:tcPr>
          <w:p w:rsidR="00CA583E" w:rsidRPr="003C322B" w:rsidRDefault="00CA583E" w:rsidP="00CA583E">
            <w:pPr>
              <w:jc w:val="both"/>
              <w:rPr>
                <w:sz w:val="20"/>
                <w:szCs w:val="10"/>
              </w:rPr>
            </w:pPr>
            <w:r>
              <w:rPr>
                <w:sz w:val="20"/>
                <w:szCs w:val="10"/>
              </w:rPr>
              <w:t>Poursuite des travaux du groupe de travail dédié pour aboutir à un plan d’action à proposer au CROCT</w:t>
            </w:r>
          </w:p>
        </w:tc>
        <w:tc>
          <w:tcPr>
            <w:tcW w:w="1549" w:type="dxa"/>
          </w:tcPr>
          <w:p w:rsidR="00CA583E" w:rsidRPr="009A27F1" w:rsidRDefault="00CA583E" w:rsidP="00CA583E">
            <w:pPr>
              <w:jc w:val="center"/>
              <w:rPr>
                <w:sz w:val="20"/>
                <w:szCs w:val="10"/>
              </w:rPr>
            </w:pPr>
            <w:r>
              <w:rPr>
                <w:sz w:val="20"/>
                <w:szCs w:val="10"/>
              </w:rPr>
              <w:t>ANACT</w:t>
            </w:r>
          </w:p>
        </w:tc>
        <w:tc>
          <w:tcPr>
            <w:tcW w:w="1465" w:type="dxa"/>
          </w:tcPr>
          <w:p w:rsidR="00CA583E" w:rsidRPr="009A27F1" w:rsidRDefault="00CA583E" w:rsidP="00CA583E">
            <w:pPr>
              <w:jc w:val="both"/>
              <w:rPr>
                <w:sz w:val="20"/>
                <w:szCs w:val="10"/>
              </w:rPr>
            </w:pPr>
            <w:r>
              <w:rPr>
                <w:sz w:val="20"/>
                <w:szCs w:val="10"/>
              </w:rPr>
              <w:t>2018-2019</w:t>
            </w:r>
          </w:p>
        </w:tc>
      </w:tr>
      <w:tr w:rsidR="00CA583E" w:rsidRPr="00853D40" w:rsidTr="00376741">
        <w:tc>
          <w:tcPr>
            <w:tcW w:w="2986" w:type="dxa"/>
            <w:shd w:val="clear" w:color="auto" w:fill="FDE9D9" w:themeFill="accent6" w:themeFillTint="33"/>
          </w:tcPr>
          <w:p w:rsidR="00CA583E" w:rsidRPr="009A27F1" w:rsidRDefault="00CA583E" w:rsidP="00CA583E">
            <w:pPr>
              <w:jc w:val="both"/>
              <w:rPr>
                <w:sz w:val="20"/>
                <w:szCs w:val="10"/>
              </w:rPr>
            </w:pPr>
            <w:r>
              <w:rPr>
                <w:b/>
              </w:rPr>
              <w:t>Partenaires de l’action</w:t>
            </w:r>
          </w:p>
        </w:tc>
        <w:tc>
          <w:tcPr>
            <w:tcW w:w="7696" w:type="dxa"/>
            <w:gridSpan w:val="4"/>
          </w:tcPr>
          <w:p w:rsidR="00CA583E" w:rsidRPr="00BE0037" w:rsidRDefault="00CA583E" w:rsidP="00CA583E">
            <w:pPr>
              <w:jc w:val="both"/>
              <w:rPr>
                <w:sz w:val="20"/>
                <w:szCs w:val="10"/>
                <w:lang w:val="en-US"/>
              </w:rPr>
            </w:pPr>
            <w:r w:rsidRPr="00BE0037">
              <w:rPr>
                <w:sz w:val="20"/>
                <w:szCs w:val="10"/>
                <w:lang w:val="en-US"/>
              </w:rPr>
              <w:t xml:space="preserve">OS, OP, ORS, ARS, GIS, Direccte, INSEE, </w:t>
            </w:r>
            <w:proofErr w:type="spellStart"/>
            <w:r w:rsidRPr="00BE0037">
              <w:rPr>
                <w:sz w:val="20"/>
                <w:szCs w:val="10"/>
                <w:lang w:val="en-US"/>
              </w:rPr>
              <w:t>Carsat</w:t>
            </w:r>
            <w:proofErr w:type="spellEnd"/>
            <w:r w:rsidRPr="00BE0037">
              <w:rPr>
                <w:sz w:val="20"/>
                <w:szCs w:val="10"/>
                <w:lang w:val="en-US"/>
              </w:rPr>
              <w:t>, SST</w:t>
            </w:r>
          </w:p>
        </w:tc>
      </w:tr>
    </w:tbl>
    <w:p w:rsidR="00613FF5" w:rsidRPr="00BE0037" w:rsidRDefault="00613FF5" w:rsidP="00613FF5">
      <w:pPr>
        <w:spacing w:after="0" w:line="240" w:lineRule="auto"/>
        <w:jc w:val="both"/>
        <w:rPr>
          <w:sz w:val="10"/>
          <w:szCs w:val="10"/>
          <w:lang w:val="en-US"/>
        </w:rPr>
      </w:pPr>
    </w:p>
    <w:tbl>
      <w:tblPr>
        <w:tblStyle w:val="Grilledutableau"/>
        <w:tblW w:w="10740" w:type="dxa"/>
        <w:tblLayout w:type="fixed"/>
        <w:tblLook w:val="04A0" w:firstRow="1" w:lastRow="0" w:firstColumn="1" w:lastColumn="0" w:noHBand="0" w:noVBand="1"/>
      </w:tblPr>
      <w:tblGrid>
        <w:gridCol w:w="959"/>
        <w:gridCol w:w="3260"/>
        <w:gridCol w:w="4111"/>
        <w:gridCol w:w="2410"/>
      </w:tblGrid>
      <w:tr w:rsidR="00613FF5" w:rsidRPr="00C800BB" w:rsidTr="008B66BC">
        <w:tc>
          <w:tcPr>
            <w:tcW w:w="959" w:type="dxa"/>
            <w:vMerge w:val="restart"/>
            <w:shd w:val="clear" w:color="auto" w:fill="DBE5F1" w:themeFill="accent1" w:themeFillTint="33"/>
            <w:textDirection w:val="btLr"/>
          </w:tcPr>
          <w:p w:rsidR="00613FF5" w:rsidRPr="00C800BB" w:rsidRDefault="00613FF5" w:rsidP="009D76BE">
            <w:pPr>
              <w:ind w:left="113" w:right="113"/>
              <w:jc w:val="center"/>
            </w:pPr>
            <w:r>
              <w:rPr>
                <w:b/>
              </w:rPr>
              <w:t>Évaluation de l’action</w:t>
            </w:r>
          </w:p>
        </w:tc>
        <w:tc>
          <w:tcPr>
            <w:tcW w:w="3260" w:type="dxa"/>
            <w:shd w:val="clear" w:color="auto" w:fill="DBE5F1" w:themeFill="accent1" w:themeFillTint="33"/>
          </w:tcPr>
          <w:p w:rsidR="00613FF5" w:rsidRPr="0066041B" w:rsidRDefault="00613FF5" w:rsidP="009D76BE">
            <w:pPr>
              <w:jc w:val="center"/>
              <w:rPr>
                <w:b/>
              </w:rPr>
            </w:pPr>
            <w:r w:rsidRPr="0066041B">
              <w:rPr>
                <w:b/>
              </w:rPr>
              <w:t>Critères d’évaluation</w:t>
            </w:r>
          </w:p>
        </w:tc>
        <w:tc>
          <w:tcPr>
            <w:tcW w:w="4111" w:type="dxa"/>
            <w:shd w:val="clear" w:color="auto" w:fill="DBE5F1" w:themeFill="accent1" w:themeFillTint="33"/>
          </w:tcPr>
          <w:p w:rsidR="00613FF5" w:rsidRPr="0066041B" w:rsidRDefault="00613FF5" w:rsidP="009D76BE">
            <w:pPr>
              <w:jc w:val="center"/>
              <w:rPr>
                <w:b/>
                <w:i/>
              </w:rPr>
            </w:pPr>
            <w:r w:rsidRPr="0066041B">
              <w:rPr>
                <w:b/>
              </w:rPr>
              <w:t>Indicateurs</w:t>
            </w:r>
            <w:r>
              <w:rPr>
                <w:b/>
              </w:rPr>
              <w:t xml:space="preserve"> </w:t>
            </w:r>
          </w:p>
        </w:tc>
        <w:tc>
          <w:tcPr>
            <w:tcW w:w="2410" w:type="dxa"/>
            <w:shd w:val="clear" w:color="auto" w:fill="DBE5F1" w:themeFill="accent1" w:themeFillTint="33"/>
          </w:tcPr>
          <w:p w:rsidR="00613FF5" w:rsidRPr="0066041B" w:rsidRDefault="00613FF5" w:rsidP="009D76BE">
            <w:pPr>
              <w:jc w:val="center"/>
              <w:rPr>
                <w:b/>
              </w:rPr>
            </w:pPr>
            <w:r w:rsidRPr="0066041B">
              <w:rPr>
                <w:b/>
              </w:rPr>
              <w:t>Source</w:t>
            </w:r>
          </w:p>
        </w:tc>
      </w:tr>
      <w:tr w:rsidR="003C322B" w:rsidRPr="00C800BB" w:rsidTr="008B66BC">
        <w:trPr>
          <w:trHeight w:val="983"/>
        </w:trPr>
        <w:tc>
          <w:tcPr>
            <w:tcW w:w="959" w:type="dxa"/>
            <w:vMerge/>
            <w:shd w:val="clear" w:color="auto" w:fill="DBE5F1" w:themeFill="accent1" w:themeFillTint="33"/>
            <w:textDirection w:val="btLr"/>
          </w:tcPr>
          <w:p w:rsidR="003C322B" w:rsidRDefault="003C322B" w:rsidP="009D76BE">
            <w:pPr>
              <w:jc w:val="center"/>
              <w:rPr>
                <w:b/>
              </w:rPr>
            </w:pPr>
          </w:p>
        </w:tc>
        <w:tc>
          <w:tcPr>
            <w:tcW w:w="3260" w:type="dxa"/>
          </w:tcPr>
          <w:p w:rsidR="003C322B" w:rsidRPr="003C322B" w:rsidRDefault="003C322B" w:rsidP="009D76BE">
            <w:pPr>
              <w:rPr>
                <w:sz w:val="20"/>
              </w:rPr>
            </w:pPr>
            <w:r w:rsidRPr="003C322B">
              <w:rPr>
                <w:sz w:val="20"/>
              </w:rPr>
              <w:t xml:space="preserve">Définition </w:t>
            </w:r>
            <w:r w:rsidR="00EA7FC3" w:rsidRPr="008B66BC">
              <w:rPr>
                <w:sz w:val="20"/>
              </w:rPr>
              <w:t>effective</w:t>
            </w:r>
            <w:r w:rsidR="00EA7FC3">
              <w:rPr>
                <w:sz w:val="20"/>
              </w:rPr>
              <w:t xml:space="preserve"> </w:t>
            </w:r>
            <w:r w:rsidRPr="003C322B">
              <w:rPr>
                <w:sz w:val="20"/>
              </w:rPr>
              <w:t>d’un plan d’actions</w:t>
            </w:r>
          </w:p>
        </w:tc>
        <w:tc>
          <w:tcPr>
            <w:tcW w:w="4111" w:type="dxa"/>
          </w:tcPr>
          <w:p w:rsidR="003C322B" w:rsidRPr="003C322B" w:rsidRDefault="003C322B" w:rsidP="009D76BE">
            <w:pPr>
              <w:rPr>
                <w:sz w:val="20"/>
              </w:rPr>
            </w:pPr>
            <w:r w:rsidRPr="003C322B">
              <w:rPr>
                <w:sz w:val="20"/>
              </w:rPr>
              <w:t>Production d’un document</w:t>
            </w:r>
          </w:p>
        </w:tc>
        <w:tc>
          <w:tcPr>
            <w:tcW w:w="2410" w:type="dxa"/>
          </w:tcPr>
          <w:p w:rsidR="003C322B" w:rsidRPr="003C322B" w:rsidRDefault="008B66BC" w:rsidP="009D76BE">
            <w:pPr>
              <w:rPr>
                <w:sz w:val="20"/>
              </w:rPr>
            </w:pPr>
            <w:r>
              <w:rPr>
                <w:sz w:val="20"/>
              </w:rPr>
              <w:t>Document produit</w:t>
            </w:r>
          </w:p>
        </w:tc>
      </w:tr>
    </w:tbl>
    <w:p w:rsidR="00DD4ED6" w:rsidRPr="009A27F1" w:rsidRDefault="00DD4ED6" w:rsidP="0008579F">
      <w:pPr>
        <w:spacing w:after="0" w:line="240" w:lineRule="auto"/>
        <w:jc w:val="both"/>
        <w:rPr>
          <w:sz w:val="16"/>
          <w:szCs w:val="10"/>
        </w:rPr>
      </w:pPr>
    </w:p>
    <w:tbl>
      <w:tblPr>
        <w:tblStyle w:val="Grilledutableau"/>
        <w:tblW w:w="0" w:type="auto"/>
        <w:tblLook w:val="04A0" w:firstRow="1" w:lastRow="0" w:firstColumn="1" w:lastColumn="0" w:noHBand="0" w:noVBand="1"/>
      </w:tblPr>
      <w:tblGrid>
        <w:gridCol w:w="2744"/>
        <w:gridCol w:w="2126"/>
        <w:gridCol w:w="2783"/>
        <w:gridCol w:w="1555"/>
        <w:gridCol w:w="1474"/>
      </w:tblGrid>
      <w:tr w:rsidR="00100ADD" w:rsidRPr="009A27F1" w:rsidTr="00466DDA">
        <w:tc>
          <w:tcPr>
            <w:tcW w:w="10682" w:type="dxa"/>
            <w:gridSpan w:val="5"/>
            <w:tcBorders>
              <w:bottom w:val="single" w:sz="4" w:space="0" w:color="auto"/>
            </w:tcBorders>
            <w:shd w:val="clear" w:color="auto" w:fill="DBE5F1" w:themeFill="accent1" w:themeFillTint="33"/>
          </w:tcPr>
          <w:p w:rsidR="00100ADD" w:rsidRDefault="00100ADD" w:rsidP="0026351F">
            <w:pPr>
              <w:jc w:val="center"/>
              <w:rPr>
                <w:b/>
                <w:sz w:val="20"/>
                <w:szCs w:val="10"/>
              </w:rPr>
            </w:pPr>
            <w:r w:rsidRPr="009A27F1">
              <w:rPr>
                <w:b/>
                <w:sz w:val="20"/>
                <w:szCs w:val="10"/>
              </w:rPr>
              <w:t xml:space="preserve">Objectif spécifique </w:t>
            </w:r>
            <w:r w:rsidR="00CA583E">
              <w:rPr>
                <w:b/>
                <w:sz w:val="20"/>
                <w:szCs w:val="10"/>
              </w:rPr>
              <w:t>III</w:t>
            </w:r>
          </w:p>
          <w:p w:rsidR="00100ADD" w:rsidRPr="009A27F1" w:rsidRDefault="00A805F4" w:rsidP="0026351F">
            <w:pPr>
              <w:jc w:val="center"/>
              <w:rPr>
                <w:b/>
                <w:sz w:val="20"/>
                <w:szCs w:val="10"/>
              </w:rPr>
            </w:pPr>
            <w:r>
              <w:rPr>
                <w:sz w:val="20"/>
              </w:rPr>
              <w:t>Communiquer sur le retour d’expérience d’utilisation l’ATLAST CARTO</w:t>
            </w:r>
          </w:p>
        </w:tc>
      </w:tr>
      <w:tr w:rsidR="00100ADD" w:rsidRPr="00EB104C" w:rsidTr="0048075A">
        <w:tc>
          <w:tcPr>
            <w:tcW w:w="10682" w:type="dxa"/>
            <w:gridSpan w:val="5"/>
            <w:shd w:val="clear" w:color="auto" w:fill="FDE9D9" w:themeFill="accent6" w:themeFillTint="33"/>
          </w:tcPr>
          <w:p w:rsidR="00100ADD" w:rsidRPr="00F51333" w:rsidRDefault="00100ADD" w:rsidP="00F51333">
            <w:pPr>
              <w:jc w:val="center"/>
              <w:rPr>
                <w:b/>
                <w:sz w:val="20"/>
                <w:szCs w:val="10"/>
              </w:rPr>
            </w:pPr>
            <w:r w:rsidRPr="00EB104C">
              <w:rPr>
                <w:b/>
                <w:sz w:val="20"/>
                <w:szCs w:val="10"/>
              </w:rPr>
              <w:t>Description des activités</w:t>
            </w:r>
          </w:p>
        </w:tc>
      </w:tr>
      <w:tr w:rsidR="00100ADD" w:rsidRPr="00CF383E" w:rsidTr="00100ADD">
        <w:tc>
          <w:tcPr>
            <w:tcW w:w="2744" w:type="dxa"/>
            <w:shd w:val="clear" w:color="auto" w:fill="FDE9D9" w:themeFill="accent6" w:themeFillTint="33"/>
          </w:tcPr>
          <w:p w:rsidR="00100ADD" w:rsidRPr="00CF383E" w:rsidRDefault="00100ADD" w:rsidP="0026351F">
            <w:pPr>
              <w:jc w:val="center"/>
              <w:rPr>
                <w:b/>
                <w:sz w:val="20"/>
                <w:szCs w:val="10"/>
              </w:rPr>
            </w:pPr>
            <w:r>
              <w:rPr>
                <w:b/>
                <w:sz w:val="20"/>
                <w:szCs w:val="10"/>
              </w:rPr>
              <w:t>Actions</w:t>
            </w:r>
          </w:p>
        </w:tc>
        <w:tc>
          <w:tcPr>
            <w:tcW w:w="2126" w:type="dxa"/>
            <w:shd w:val="clear" w:color="auto" w:fill="FDE9D9" w:themeFill="accent6" w:themeFillTint="33"/>
          </w:tcPr>
          <w:p w:rsidR="00100ADD" w:rsidRPr="00CF383E" w:rsidRDefault="00100ADD" w:rsidP="0026351F">
            <w:pPr>
              <w:jc w:val="center"/>
              <w:rPr>
                <w:b/>
                <w:sz w:val="20"/>
                <w:szCs w:val="10"/>
              </w:rPr>
            </w:pPr>
            <w:r>
              <w:rPr>
                <w:b/>
                <w:sz w:val="20"/>
                <w:szCs w:val="10"/>
              </w:rPr>
              <w:t>Cibles</w:t>
            </w:r>
          </w:p>
        </w:tc>
        <w:tc>
          <w:tcPr>
            <w:tcW w:w="2783" w:type="dxa"/>
            <w:shd w:val="clear" w:color="auto" w:fill="FDE9D9" w:themeFill="accent6" w:themeFillTint="33"/>
          </w:tcPr>
          <w:p w:rsidR="00100ADD" w:rsidRPr="00CF383E" w:rsidRDefault="00100ADD" w:rsidP="0026351F">
            <w:pPr>
              <w:jc w:val="center"/>
              <w:rPr>
                <w:b/>
                <w:sz w:val="20"/>
                <w:szCs w:val="10"/>
              </w:rPr>
            </w:pPr>
            <w:r w:rsidRPr="00CF383E">
              <w:rPr>
                <w:b/>
                <w:sz w:val="20"/>
                <w:szCs w:val="10"/>
              </w:rPr>
              <w:t>Méthodologie</w:t>
            </w:r>
          </w:p>
        </w:tc>
        <w:tc>
          <w:tcPr>
            <w:tcW w:w="1555" w:type="dxa"/>
            <w:shd w:val="clear" w:color="auto" w:fill="FDE9D9" w:themeFill="accent6" w:themeFillTint="33"/>
          </w:tcPr>
          <w:p w:rsidR="00100ADD" w:rsidRPr="00CF383E" w:rsidRDefault="00100ADD" w:rsidP="0026351F">
            <w:pPr>
              <w:jc w:val="center"/>
              <w:rPr>
                <w:b/>
                <w:sz w:val="20"/>
                <w:szCs w:val="10"/>
              </w:rPr>
            </w:pPr>
            <w:r w:rsidRPr="00CF383E">
              <w:rPr>
                <w:b/>
                <w:sz w:val="20"/>
                <w:szCs w:val="10"/>
              </w:rPr>
              <w:t>Responsable</w:t>
            </w:r>
          </w:p>
        </w:tc>
        <w:tc>
          <w:tcPr>
            <w:tcW w:w="1474" w:type="dxa"/>
            <w:shd w:val="clear" w:color="auto" w:fill="FDE9D9" w:themeFill="accent6" w:themeFillTint="33"/>
          </w:tcPr>
          <w:p w:rsidR="00100ADD" w:rsidRPr="00CF383E" w:rsidRDefault="00100ADD" w:rsidP="0026351F">
            <w:pPr>
              <w:jc w:val="center"/>
              <w:rPr>
                <w:b/>
                <w:sz w:val="20"/>
                <w:szCs w:val="10"/>
              </w:rPr>
            </w:pPr>
            <w:r w:rsidRPr="00CF383E">
              <w:rPr>
                <w:b/>
                <w:sz w:val="20"/>
                <w:szCs w:val="10"/>
              </w:rPr>
              <w:t>Echéances</w:t>
            </w:r>
          </w:p>
        </w:tc>
      </w:tr>
      <w:tr w:rsidR="00100ADD" w:rsidRPr="009A27F1" w:rsidTr="00100ADD">
        <w:tc>
          <w:tcPr>
            <w:tcW w:w="2744" w:type="dxa"/>
            <w:tcBorders>
              <w:bottom w:val="single" w:sz="4" w:space="0" w:color="auto"/>
            </w:tcBorders>
          </w:tcPr>
          <w:p w:rsidR="00100ADD" w:rsidRPr="00A805F4" w:rsidRDefault="00BE0037" w:rsidP="009333AE">
            <w:pPr>
              <w:rPr>
                <w:sz w:val="20"/>
              </w:rPr>
            </w:pPr>
            <w:r>
              <w:rPr>
                <w:sz w:val="20"/>
              </w:rPr>
              <w:t>3</w:t>
            </w:r>
            <w:r w:rsidR="00FA7B4B">
              <w:rPr>
                <w:sz w:val="20"/>
              </w:rPr>
              <w:t>.</w:t>
            </w:r>
            <w:r>
              <w:rPr>
                <w:sz w:val="20"/>
              </w:rPr>
              <w:t xml:space="preserve">8.2.4 </w:t>
            </w:r>
            <w:r w:rsidR="00100ADD" w:rsidRPr="00A805F4">
              <w:rPr>
                <w:sz w:val="20"/>
              </w:rPr>
              <w:t>Production d’un document de diffusion des principaux résultats méthodologiques et diagnostiques</w:t>
            </w:r>
          </w:p>
          <w:p w:rsidR="00100ADD" w:rsidRPr="00A805F4" w:rsidRDefault="00100ADD" w:rsidP="009333AE">
            <w:pPr>
              <w:rPr>
                <w:sz w:val="20"/>
              </w:rPr>
            </w:pPr>
          </w:p>
          <w:p w:rsidR="00100ADD" w:rsidRPr="00A805F4" w:rsidRDefault="00100ADD" w:rsidP="00A805F4">
            <w:pPr>
              <w:rPr>
                <w:sz w:val="20"/>
              </w:rPr>
            </w:pPr>
          </w:p>
        </w:tc>
        <w:tc>
          <w:tcPr>
            <w:tcW w:w="2126" w:type="dxa"/>
          </w:tcPr>
          <w:p w:rsidR="00100ADD" w:rsidRDefault="00A805F4" w:rsidP="00B3703E">
            <w:pPr>
              <w:jc w:val="both"/>
              <w:rPr>
                <w:sz w:val="20"/>
                <w:szCs w:val="10"/>
              </w:rPr>
            </w:pPr>
            <w:r>
              <w:rPr>
                <w:sz w:val="20"/>
                <w:szCs w:val="10"/>
              </w:rPr>
              <w:t>CROCT</w:t>
            </w:r>
          </w:p>
        </w:tc>
        <w:tc>
          <w:tcPr>
            <w:tcW w:w="2783" w:type="dxa"/>
          </w:tcPr>
          <w:p w:rsidR="00100ADD" w:rsidRDefault="00100ADD" w:rsidP="00B3703E">
            <w:pPr>
              <w:jc w:val="both"/>
              <w:rPr>
                <w:sz w:val="20"/>
                <w:szCs w:val="10"/>
              </w:rPr>
            </w:pPr>
            <w:r>
              <w:rPr>
                <w:sz w:val="20"/>
                <w:szCs w:val="10"/>
              </w:rPr>
              <w:t>Travaux du groupe de travail : a</w:t>
            </w:r>
            <w:r w:rsidRPr="00B3703E">
              <w:rPr>
                <w:sz w:val="20"/>
                <w:szCs w:val="10"/>
              </w:rPr>
              <w:t>nalyse de l’expérimentation : intérêt, inconvénients, leviers, freins</w:t>
            </w:r>
          </w:p>
          <w:p w:rsidR="00100ADD" w:rsidRDefault="00A805F4" w:rsidP="00B3703E">
            <w:pPr>
              <w:jc w:val="both"/>
              <w:rPr>
                <w:sz w:val="20"/>
                <w:szCs w:val="10"/>
              </w:rPr>
            </w:pPr>
            <w:r>
              <w:rPr>
                <w:sz w:val="20"/>
                <w:szCs w:val="10"/>
              </w:rPr>
              <w:t>Présentation en réunion du</w:t>
            </w:r>
            <w:r w:rsidR="00100ADD">
              <w:rPr>
                <w:sz w:val="20"/>
                <w:szCs w:val="10"/>
              </w:rPr>
              <w:t xml:space="preserve"> CROCT</w:t>
            </w:r>
          </w:p>
          <w:p w:rsidR="00100ADD" w:rsidRPr="009A27F1" w:rsidRDefault="00100ADD" w:rsidP="00A805F4">
            <w:pPr>
              <w:shd w:val="clear" w:color="auto" w:fill="FFFFCC"/>
              <w:jc w:val="both"/>
              <w:rPr>
                <w:sz w:val="20"/>
                <w:szCs w:val="10"/>
              </w:rPr>
            </w:pPr>
          </w:p>
        </w:tc>
        <w:tc>
          <w:tcPr>
            <w:tcW w:w="1555" w:type="dxa"/>
          </w:tcPr>
          <w:p w:rsidR="00100ADD" w:rsidRPr="009A27F1" w:rsidRDefault="00100ADD" w:rsidP="0026351F">
            <w:pPr>
              <w:jc w:val="both"/>
              <w:rPr>
                <w:sz w:val="20"/>
                <w:szCs w:val="10"/>
              </w:rPr>
            </w:pPr>
            <w:r>
              <w:rPr>
                <w:sz w:val="20"/>
                <w:szCs w:val="10"/>
              </w:rPr>
              <w:t>ANACT</w:t>
            </w:r>
          </w:p>
        </w:tc>
        <w:tc>
          <w:tcPr>
            <w:tcW w:w="1474" w:type="dxa"/>
          </w:tcPr>
          <w:p w:rsidR="00100ADD" w:rsidRPr="009A27F1" w:rsidRDefault="00100ADD" w:rsidP="0026351F">
            <w:pPr>
              <w:jc w:val="both"/>
              <w:rPr>
                <w:sz w:val="20"/>
                <w:szCs w:val="10"/>
              </w:rPr>
            </w:pPr>
            <w:r>
              <w:rPr>
                <w:sz w:val="20"/>
                <w:szCs w:val="10"/>
              </w:rPr>
              <w:t>2018-2019</w:t>
            </w:r>
          </w:p>
        </w:tc>
      </w:tr>
      <w:tr w:rsidR="00A805F4" w:rsidRPr="00853D40" w:rsidTr="00134FB9">
        <w:tc>
          <w:tcPr>
            <w:tcW w:w="2744" w:type="dxa"/>
            <w:shd w:val="clear" w:color="auto" w:fill="FDE9D9" w:themeFill="accent6" w:themeFillTint="33"/>
          </w:tcPr>
          <w:p w:rsidR="00A805F4" w:rsidRPr="009A27F1" w:rsidRDefault="00A805F4" w:rsidP="00A805F4">
            <w:pPr>
              <w:jc w:val="both"/>
              <w:rPr>
                <w:sz w:val="20"/>
                <w:szCs w:val="10"/>
              </w:rPr>
            </w:pPr>
            <w:r>
              <w:rPr>
                <w:b/>
              </w:rPr>
              <w:t>Partenaires de l’action</w:t>
            </w:r>
          </w:p>
        </w:tc>
        <w:tc>
          <w:tcPr>
            <w:tcW w:w="7938" w:type="dxa"/>
            <w:gridSpan w:val="4"/>
          </w:tcPr>
          <w:p w:rsidR="00A805F4" w:rsidRPr="00BE0037" w:rsidRDefault="00A805F4" w:rsidP="00A805F4">
            <w:pPr>
              <w:jc w:val="both"/>
              <w:rPr>
                <w:sz w:val="20"/>
                <w:szCs w:val="10"/>
                <w:lang w:val="en-US"/>
              </w:rPr>
            </w:pPr>
            <w:r w:rsidRPr="00BE0037">
              <w:rPr>
                <w:sz w:val="20"/>
                <w:szCs w:val="10"/>
                <w:lang w:val="en-US"/>
              </w:rPr>
              <w:t xml:space="preserve">OS, OP, ORS, ARS, GIS, Direccte, INSEE, </w:t>
            </w:r>
            <w:proofErr w:type="spellStart"/>
            <w:r w:rsidRPr="00BE0037">
              <w:rPr>
                <w:sz w:val="20"/>
                <w:szCs w:val="10"/>
                <w:lang w:val="en-US"/>
              </w:rPr>
              <w:t>Carsat</w:t>
            </w:r>
            <w:proofErr w:type="spellEnd"/>
            <w:r w:rsidRPr="00BE0037">
              <w:rPr>
                <w:sz w:val="20"/>
                <w:szCs w:val="10"/>
                <w:lang w:val="en-US"/>
              </w:rPr>
              <w:t>, SST</w:t>
            </w:r>
          </w:p>
        </w:tc>
      </w:tr>
    </w:tbl>
    <w:p w:rsidR="007E660E" w:rsidRPr="00BE0037" w:rsidRDefault="007E660E" w:rsidP="00953A91">
      <w:pPr>
        <w:spacing w:after="0" w:line="240" w:lineRule="auto"/>
        <w:jc w:val="both"/>
        <w:rPr>
          <w:sz w:val="10"/>
          <w:szCs w:val="10"/>
          <w:lang w:val="en-US"/>
        </w:rPr>
      </w:pPr>
    </w:p>
    <w:tbl>
      <w:tblPr>
        <w:tblStyle w:val="Grilledutableau"/>
        <w:tblW w:w="10740" w:type="dxa"/>
        <w:tblLayout w:type="fixed"/>
        <w:tblLook w:val="04A0" w:firstRow="1" w:lastRow="0" w:firstColumn="1" w:lastColumn="0" w:noHBand="0" w:noVBand="1"/>
      </w:tblPr>
      <w:tblGrid>
        <w:gridCol w:w="959"/>
        <w:gridCol w:w="3260"/>
        <w:gridCol w:w="4111"/>
        <w:gridCol w:w="2410"/>
      </w:tblGrid>
      <w:tr w:rsidR="00953A91" w:rsidRPr="00C800BB" w:rsidTr="00A805F4">
        <w:tc>
          <w:tcPr>
            <w:tcW w:w="959" w:type="dxa"/>
            <w:vMerge w:val="restart"/>
            <w:shd w:val="clear" w:color="auto" w:fill="DBE5F1" w:themeFill="accent1" w:themeFillTint="33"/>
            <w:textDirection w:val="btLr"/>
          </w:tcPr>
          <w:p w:rsidR="00953A91" w:rsidRPr="00C800BB" w:rsidRDefault="00953A91" w:rsidP="0026351F">
            <w:pPr>
              <w:ind w:left="113" w:right="113"/>
              <w:jc w:val="center"/>
            </w:pPr>
            <w:r>
              <w:rPr>
                <w:b/>
              </w:rPr>
              <w:t>Évaluation de l’action</w:t>
            </w:r>
          </w:p>
        </w:tc>
        <w:tc>
          <w:tcPr>
            <w:tcW w:w="3260" w:type="dxa"/>
            <w:shd w:val="clear" w:color="auto" w:fill="DBE5F1" w:themeFill="accent1" w:themeFillTint="33"/>
          </w:tcPr>
          <w:p w:rsidR="00953A91" w:rsidRPr="0066041B" w:rsidRDefault="00953A91" w:rsidP="0026351F">
            <w:pPr>
              <w:jc w:val="center"/>
              <w:rPr>
                <w:b/>
              </w:rPr>
            </w:pPr>
            <w:r w:rsidRPr="0066041B">
              <w:rPr>
                <w:b/>
              </w:rPr>
              <w:t>Critères d’évaluation</w:t>
            </w:r>
          </w:p>
        </w:tc>
        <w:tc>
          <w:tcPr>
            <w:tcW w:w="4111" w:type="dxa"/>
            <w:shd w:val="clear" w:color="auto" w:fill="DBE5F1" w:themeFill="accent1" w:themeFillTint="33"/>
          </w:tcPr>
          <w:p w:rsidR="00953A91" w:rsidRPr="0066041B" w:rsidRDefault="00953A91" w:rsidP="0026351F">
            <w:pPr>
              <w:jc w:val="center"/>
              <w:rPr>
                <w:b/>
                <w:i/>
              </w:rPr>
            </w:pPr>
            <w:r w:rsidRPr="0066041B">
              <w:rPr>
                <w:b/>
              </w:rPr>
              <w:t>Indicateurs</w:t>
            </w:r>
            <w:r>
              <w:rPr>
                <w:b/>
              </w:rPr>
              <w:t xml:space="preserve"> </w:t>
            </w:r>
          </w:p>
        </w:tc>
        <w:tc>
          <w:tcPr>
            <w:tcW w:w="2410" w:type="dxa"/>
            <w:shd w:val="clear" w:color="auto" w:fill="DBE5F1" w:themeFill="accent1" w:themeFillTint="33"/>
          </w:tcPr>
          <w:p w:rsidR="00953A91" w:rsidRPr="0066041B" w:rsidRDefault="00953A91" w:rsidP="0026351F">
            <w:pPr>
              <w:jc w:val="center"/>
              <w:rPr>
                <w:b/>
              </w:rPr>
            </w:pPr>
            <w:r w:rsidRPr="0066041B">
              <w:rPr>
                <w:b/>
              </w:rPr>
              <w:t>Source</w:t>
            </w:r>
          </w:p>
        </w:tc>
      </w:tr>
      <w:tr w:rsidR="00953A91" w:rsidRPr="00C800BB" w:rsidTr="00A805F4">
        <w:trPr>
          <w:trHeight w:val="975"/>
        </w:trPr>
        <w:tc>
          <w:tcPr>
            <w:tcW w:w="959" w:type="dxa"/>
            <w:vMerge/>
            <w:shd w:val="clear" w:color="auto" w:fill="DBE5F1" w:themeFill="accent1" w:themeFillTint="33"/>
            <w:textDirection w:val="btLr"/>
          </w:tcPr>
          <w:p w:rsidR="00953A91" w:rsidRDefault="00953A91" w:rsidP="0026351F">
            <w:pPr>
              <w:jc w:val="center"/>
              <w:rPr>
                <w:b/>
              </w:rPr>
            </w:pPr>
          </w:p>
        </w:tc>
        <w:tc>
          <w:tcPr>
            <w:tcW w:w="3260" w:type="dxa"/>
          </w:tcPr>
          <w:p w:rsidR="009333AE" w:rsidRPr="00A805F4" w:rsidRDefault="001D6398" w:rsidP="009333AE">
            <w:pPr>
              <w:jc w:val="both"/>
              <w:rPr>
                <w:sz w:val="20"/>
                <w:szCs w:val="10"/>
              </w:rPr>
            </w:pPr>
            <w:r w:rsidRPr="00A805F4">
              <w:rPr>
                <w:sz w:val="20"/>
                <w:szCs w:val="10"/>
              </w:rPr>
              <w:t xml:space="preserve">Production effective </w:t>
            </w:r>
            <w:r w:rsidR="009333AE" w:rsidRPr="00A805F4">
              <w:rPr>
                <w:sz w:val="20"/>
                <w:szCs w:val="10"/>
              </w:rPr>
              <w:t>d’un document</w:t>
            </w:r>
          </w:p>
          <w:p w:rsidR="009333AE" w:rsidRPr="00A805F4" w:rsidRDefault="009333AE" w:rsidP="009333AE">
            <w:pPr>
              <w:jc w:val="both"/>
              <w:rPr>
                <w:sz w:val="20"/>
                <w:szCs w:val="10"/>
              </w:rPr>
            </w:pPr>
            <w:r w:rsidRPr="00A805F4">
              <w:rPr>
                <w:sz w:val="20"/>
                <w:szCs w:val="10"/>
              </w:rPr>
              <w:t>Présentation effective</w:t>
            </w:r>
            <w:r w:rsidR="001D6398" w:rsidRPr="00A805F4">
              <w:rPr>
                <w:sz w:val="20"/>
                <w:szCs w:val="10"/>
              </w:rPr>
              <w:t xml:space="preserve"> </w:t>
            </w:r>
            <w:r w:rsidRPr="00A805F4">
              <w:rPr>
                <w:sz w:val="20"/>
                <w:szCs w:val="10"/>
              </w:rPr>
              <w:t>au CROCT</w:t>
            </w:r>
          </w:p>
          <w:p w:rsidR="009333AE" w:rsidRPr="003659B0" w:rsidRDefault="009333AE" w:rsidP="003659B0">
            <w:pPr>
              <w:jc w:val="both"/>
              <w:rPr>
                <w:sz w:val="20"/>
                <w:szCs w:val="10"/>
              </w:rPr>
            </w:pPr>
          </w:p>
        </w:tc>
        <w:tc>
          <w:tcPr>
            <w:tcW w:w="4111" w:type="dxa"/>
          </w:tcPr>
          <w:p w:rsidR="009333AE" w:rsidRPr="009333AE" w:rsidRDefault="009333AE" w:rsidP="0014108A">
            <w:pPr>
              <w:jc w:val="both"/>
              <w:rPr>
                <w:sz w:val="20"/>
                <w:szCs w:val="10"/>
              </w:rPr>
            </w:pPr>
            <w:bookmarkStart w:id="1" w:name="_GoBack"/>
            <w:r w:rsidRPr="009333AE">
              <w:rPr>
                <w:sz w:val="20"/>
                <w:szCs w:val="10"/>
              </w:rPr>
              <w:t>Oui/non</w:t>
            </w:r>
            <w:bookmarkEnd w:id="1"/>
          </w:p>
        </w:tc>
        <w:tc>
          <w:tcPr>
            <w:tcW w:w="2410" w:type="dxa"/>
          </w:tcPr>
          <w:p w:rsidR="00AA6332" w:rsidRPr="003659B0" w:rsidRDefault="00444622" w:rsidP="003659B0">
            <w:pPr>
              <w:jc w:val="both"/>
              <w:rPr>
                <w:sz w:val="20"/>
                <w:szCs w:val="10"/>
              </w:rPr>
            </w:pPr>
            <w:r>
              <w:rPr>
                <w:sz w:val="20"/>
              </w:rPr>
              <w:t>Compte-rendu de réunion du CROCT</w:t>
            </w:r>
          </w:p>
        </w:tc>
      </w:tr>
    </w:tbl>
    <w:p w:rsidR="00953A91" w:rsidRDefault="00953A91" w:rsidP="00953A91">
      <w:pPr>
        <w:spacing w:after="0" w:line="240" w:lineRule="auto"/>
        <w:jc w:val="both"/>
      </w:pPr>
    </w:p>
    <w:p w:rsidR="00C343DC" w:rsidRDefault="00C343DC" w:rsidP="00FA5523">
      <w:pPr>
        <w:spacing w:after="0" w:line="240" w:lineRule="auto"/>
        <w:jc w:val="both"/>
      </w:pPr>
    </w:p>
    <w:p w:rsidR="00A805F4" w:rsidRDefault="00A805F4" w:rsidP="00FA5523">
      <w:pPr>
        <w:spacing w:after="0" w:line="240" w:lineRule="auto"/>
        <w:jc w:val="both"/>
      </w:pPr>
    </w:p>
    <w:p w:rsidR="00A805F4" w:rsidRDefault="00A805F4" w:rsidP="00FA5523">
      <w:pPr>
        <w:spacing w:after="0" w:line="240" w:lineRule="auto"/>
        <w:jc w:val="both"/>
      </w:pPr>
    </w:p>
    <w:p w:rsidR="00C343DC" w:rsidRDefault="00C343DC" w:rsidP="00FA5523">
      <w:pPr>
        <w:spacing w:after="0" w:line="240" w:lineRule="auto"/>
        <w:jc w:val="both"/>
      </w:pPr>
    </w:p>
    <w:tbl>
      <w:tblPr>
        <w:tblStyle w:val="Grilledutableau"/>
        <w:tblW w:w="0" w:type="auto"/>
        <w:tblLook w:val="04A0" w:firstRow="1" w:lastRow="0" w:firstColumn="1" w:lastColumn="0" w:noHBand="0" w:noVBand="1"/>
      </w:tblPr>
      <w:tblGrid>
        <w:gridCol w:w="1809"/>
        <w:gridCol w:w="4253"/>
        <w:gridCol w:w="4544"/>
      </w:tblGrid>
      <w:tr w:rsidR="00100ADD" w:rsidRPr="0067406E" w:rsidTr="00AD4055">
        <w:tc>
          <w:tcPr>
            <w:tcW w:w="10606" w:type="dxa"/>
            <w:gridSpan w:val="3"/>
            <w:shd w:val="clear" w:color="auto" w:fill="D9D9D9" w:themeFill="background1" w:themeFillShade="D9"/>
          </w:tcPr>
          <w:p w:rsidR="00100ADD" w:rsidRPr="0067406E" w:rsidRDefault="00100ADD" w:rsidP="00AD4055">
            <w:pPr>
              <w:jc w:val="center"/>
              <w:rPr>
                <w:b/>
                <w:sz w:val="20"/>
                <w:szCs w:val="10"/>
              </w:rPr>
            </w:pPr>
            <w:r w:rsidRPr="0067406E">
              <w:rPr>
                <w:b/>
                <w:sz w:val="20"/>
                <w:szCs w:val="10"/>
              </w:rPr>
              <w:t>Suivi de l’action</w:t>
            </w:r>
          </w:p>
        </w:tc>
      </w:tr>
      <w:tr w:rsidR="00100ADD" w:rsidRPr="0067406E" w:rsidTr="00AD4055">
        <w:tc>
          <w:tcPr>
            <w:tcW w:w="1809" w:type="dxa"/>
          </w:tcPr>
          <w:p w:rsidR="00100ADD" w:rsidRPr="0067406E" w:rsidRDefault="00100ADD" w:rsidP="00AD4055">
            <w:pPr>
              <w:jc w:val="both"/>
              <w:rPr>
                <w:b/>
                <w:sz w:val="20"/>
                <w:szCs w:val="10"/>
              </w:rPr>
            </w:pPr>
            <w:r w:rsidRPr="0067406E">
              <w:rPr>
                <w:b/>
                <w:sz w:val="20"/>
                <w:szCs w:val="10"/>
              </w:rPr>
              <w:t>Date</w:t>
            </w:r>
          </w:p>
        </w:tc>
        <w:tc>
          <w:tcPr>
            <w:tcW w:w="4253" w:type="dxa"/>
          </w:tcPr>
          <w:p w:rsidR="00100ADD" w:rsidRDefault="00100ADD" w:rsidP="00AD4055">
            <w:pPr>
              <w:jc w:val="both"/>
              <w:rPr>
                <w:b/>
                <w:sz w:val="20"/>
                <w:szCs w:val="10"/>
              </w:rPr>
            </w:pPr>
            <w:r w:rsidRPr="0067406E">
              <w:rPr>
                <w:b/>
                <w:sz w:val="20"/>
                <w:szCs w:val="10"/>
              </w:rPr>
              <w:t>Nature de l’évolution</w:t>
            </w:r>
          </w:p>
          <w:p w:rsidR="00100ADD" w:rsidRPr="0067406E" w:rsidRDefault="00100ADD" w:rsidP="00AD4055">
            <w:pPr>
              <w:jc w:val="both"/>
              <w:rPr>
                <w:b/>
                <w:sz w:val="20"/>
                <w:szCs w:val="10"/>
              </w:rPr>
            </w:pPr>
            <w:r w:rsidRPr="0067406E">
              <w:rPr>
                <w:sz w:val="20"/>
                <w:szCs w:val="10"/>
              </w:rPr>
              <w:t xml:space="preserve">(Actions, partenaires, cible, calendrier, </w:t>
            </w:r>
            <w:proofErr w:type="spellStart"/>
            <w:r w:rsidRPr="0067406E">
              <w:rPr>
                <w:sz w:val="20"/>
                <w:szCs w:val="10"/>
              </w:rPr>
              <w:t>etc</w:t>
            </w:r>
            <w:proofErr w:type="spellEnd"/>
            <w:r w:rsidRPr="0067406E">
              <w:rPr>
                <w:sz w:val="20"/>
                <w:szCs w:val="10"/>
              </w:rPr>
              <w:t>)</w:t>
            </w:r>
          </w:p>
        </w:tc>
        <w:tc>
          <w:tcPr>
            <w:tcW w:w="4544" w:type="dxa"/>
          </w:tcPr>
          <w:p w:rsidR="00100ADD" w:rsidRPr="0067406E" w:rsidRDefault="00100ADD" w:rsidP="00AD4055">
            <w:pPr>
              <w:jc w:val="both"/>
              <w:rPr>
                <w:b/>
                <w:sz w:val="20"/>
                <w:szCs w:val="10"/>
              </w:rPr>
            </w:pPr>
            <w:r w:rsidRPr="0067406E">
              <w:rPr>
                <w:b/>
                <w:sz w:val="20"/>
                <w:szCs w:val="10"/>
              </w:rPr>
              <w:t>Raison</w:t>
            </w:r>
            <w:r>
              <w:rPr>
                <w:b/>
                <w:sz w:val="20"/>
                <w:szCs w:val="10"/>
              </w:rPr>
              <w:t>s</w:t>
            </w:r>
            <w:r w:rsidRPr="0067406E">
              <w:rPr>
                <w:b/>
                <w:sz w:val="20"/>
                <w:szCs w:val="10"/>
              </w:rPr>
              <w:t xml:space="preserve"> de l’évolution</w:t>
            </w:r>
          </w:p>
        </w:tc>
      </w:tr>
      <w:tr w:rsidR="00100ADD" w:rsidTr="00AD4055">
        <w:tc>
          <w:tcPr>
            <w:tcW w:w="1809" w:type="dxa"/>
          </w:tcPr>
          <w:p w:rsidR="00100ADD" w:rsidRDefault="00100ADD" w:rsidP="00AD4055">
            <w:pPr>
              <w:jc w:val="both"/>
              <w:rPr>
                <w:sz w:val="16"/>
                <w:szCs w:val="10"/>
              </w:rPr>
            </w:pPr>
          </w:p>
        </w:tc>
        <w:tc>
          <w:tcPr>
            <w:tcW w:w="4253" w:type="dxa"/>
          </w:tcPr>
          <w:p w:rsidR="00100ADD" w:rsidRDefault="00100ADD" w:rsidP="00AD4055">
            <w:pPr>
              <w:jc w:val="both"/>
              <w:rPr>
                <w:sz w:val="16"/>
                <w:szCs w:val="10"/>
              </w:rPr>
            </w:pPr>
          </w:p>
        </w:tc>
        <w:tc>
          <w:tcPr>
            <w:tcW w:w="4544" w:type="dxa"/>
          </w:tcPr>
          <w:p w:rsidR="00100ADD" w:rsidRDefault="00100ADD" w:rsidP="00AD4055">
            <w:pPr>
              <w:jc w:val="both"/>
              <w:rPr>
                <w:sz w:val="16"/>
                <w:szCs w:val="10"/>
              </w:rPr>
            </w:pPr>
          </w:p>
        </w:tc>
      </w:tr>
      <w:tr w:rsidR="00100ADD" w:rsidTr="00AD4055">
        <w:tc>
          <w:tcPr>
            <w:tcW w:w="1809" w:type="dxa"/>
          </w:tcPr>
          <w:p w:rsidR="00100ADD" w:rsidRDefault="00100ADD" w:rsidP="00AD4055">
            <w:pPr>
              <w:jc w:val="both"/>
              <w:rPr>
                <w:sz w:val="16"/>
                <w:szCs w:val="10"/>
              </w:rPr>
            </w:pPr>
          </w:p>
        </w:tc>
        <w:tc>
          <w:tcPr>
            <w:tcW w:w="4253" w:type="dxa"/>
          </w:tcPr>
          <w:p w:rsidR="00100ADD" w:rsidRDefault="00100ADD" w:rsidP="00AD4055">
            <w:pPr>
              <w:jc w:val="both"/>
              <w:rPr>
                <w:sz w:val="16"/>
                <w:szCs w:val="10"/>
              </w:rPr>
            </w:pPr>
          </w:p>
        </w:tc>
        <w:tc>
          <w:tcPr>
            <w:tcW w:w="4544" w:type="dxa"/>
          </w:tcPr>
          <w:p w:rsidR="00100ADD" w:rsidRDefault="00100ADD" w:rsidP="00AD4055">
            <w:pPr>
              <w:jc w:val="both"/>
              <w:rPr>
                <w:sz w:val="16"/>
                <w:szCs w:val="10"/>
              </w:rPr>
            </w:pPr>
          </w:p>
        </w:tc>
      </w:tr>
      <w:tr w:rsidR="00100ADD" w:rsidTr="00AD4055">
        <w:tc>
          <w:tcPr>
            <w:tcW w:w="1809" w:type="dxa"/>
          </w:tcPr>
          <w:p w:rsidR="00100ADD" w:rsidRDefault="00100ADD" w:rsidP="00AD4055">
            <w:pPr>
              <w:jc w:val="both"/>
              <w:rPr>
                <w:sz w:val="16"/>
                <w:szCs w:val="10"/>
              </w:rPr>
            </w:pPr>
          </w:p>
        </w:tc>
        <w:tc>
          <w:tcPr>
            <w:tcW w:w="4253" w:type="dxa"/>
          </w:tcPr>
          <w:p w:rsidR="00100ADD" w:rsidRDefault="00100ADD" w:rsidP="00AD4055">
            <w:pPr>
              <w:jc w:val="both"/>
              <w:rPr>
                <w:sz w:val="16"/>
                <w:szCs w:val="10"/>
              </w:rPr>
            </w:pPr>
          </w:p>
        </w:tc>
        <w:tc>
          <w:tcPr>
            <w:tcW w:w="4544" w:type="dxa"/>
          </w:tcPr>
          <w:p w:rsidR="00100ADD" w:rsidRDefault="00100ADD" w:rsidP="00AD4055">
            <w:pPr>
              <w:jc w:val="both"/>
              <w:rPr>
                <w:sz w:val="16"/>
                <w:szCs w:val="10"/>
              </w:rPr>
            </w:pPr>
          </w:p>
        </w:tc>
      </w:tr>
    </w:tbl>
    <w:p w:rsidR="00FA5523" w:rsidRDefault="00FA5523" w:rsidP="00FA5523">
      <w:pPr>
        <w:spacing w:after="0" w:line="240" w:lineRule="auto"/>
        <w:jc w:val="both"/>
      </w:pPr>
    </w:p>
    <w:sectPr w:rsidR="00FA5523" w:rsidSect="00F9542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C3" w:rsidRDefault="00EA7FC3" w:rsidP="00FA5523">
      <w:pPr>
        <w:spacing w:after="0" w:line="240" w:lineRule="auto"/>
      </w:pPr>
      <w:r>
        <w:separator/>
      </w:r>
    </w:p>
  </w:endnote>
  <w:endnote w:type="continuationSeparator" w:id="0">
    <w:p w:rsidR="00EA7FC3" w:rsidRDefault="00EA7FC3" w:rsidP="00FA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04223691"/>
      <w:docPartObj>
        <w:docPartGallery w:val="Page Numbers (Bottom of Page)"/>
        <w:docPartUnique/>
      </w:docPartObj>
    </w:sdtPr>
    <w:sdtEndPr/>
    <w:sdtContent>
      <w:p w:rsidR="00EA7FC3" w:rsidRPr="00250AE5" w:rsidRDefault="00D1395D">
        <w:pPr>
          <w:pStyle w:val="Pieddepage"/>
          <w:jc w:val="center"/>
          <w:rPr>
            <w:sz w:val="16"/>
            <w:szCs w:val="16"/>
          </w:rPr>
        </w:pPr>
        <w:r w:rsidRPr="00250AE5">
          <w:rPr>
            <w:sz w:val="16"/>
            <w:szCs w:val="16"/>
          </w:rPr>
          <w:fldChar w:fldCharType="begin"/>
        </w:r>
        <w:r w:rsidR="00EA7FC3" w:rsidRPr="00250AE5">
          <w:rPr>
            <w:sz w:val="16"/>
            <w:szCs w:val="16"/>
          </w:rPr>
          <w:instrText>PAGE   \* MERGEFORMAT</w:instrText>
        </w:r>
        <w:r w:rsidRPr="00250AE5">
          <w:rPr>
            <w:sz w:val="16"/>
            <w:szCs w:val="16"/>
          </w:rPr>
          <w:fldChar w:fldCharType="separate"/>
        </w:r>
        <w:r w:rsidR="00853D40">
          <w:rPr>
            <w:noProof/>
            <w:sz w:val="16"/>
            <w:szCs w:val="16"/>
          </w:rPr>
          <w:t>3</w:t>
        </w:r>
        <w:r w:rsidRPr="00250AE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C3" w:rsidRDefault="00EA7FC3" w:rsidP="00FA5523">
      <w:pPr>
        <w:spacing w:after="0" w:line="240" w:lineRule="auto"/>
      </w:pPr>
      <w:r>
        <w:separator/>
      </w:r>
    </w:p>
  </w:footnote>
  <w:footnote w:type="continuationSeparator" w:id="0">
    <w:p w:rsidR="00EA7FC3" w:rsidRDefault="00EA7FC3" w:rsidP="00FA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C3" w:rsidRPr="001A3677" w:rsidRDefault="00E37C91">
    <w:pPr>
      <w:pStyle w:val="En-tte"/>
      <w:rPr>
        <w:sz w:val="16"/>
        <w:szCs w:val="16"/>
      </w:rPr>
    </w:pPr>
    <w:r>
      <w:rPr>
        <w:sz w:val="16"/>
        <w:szCs w:val="16"/>
      </w:rPr>
      <w:t>0</w:t>
    </w:r>
    <w:r w:rsidR="00BE0037">
      <w:rPr>
        <w:sz w:val="16"/>
        <w:szCs w:val="16"/>
      </w:rPr>
      <w:t>6</w:t>
    </w:r>
    <w:r w:rsidR="00EA7FC3" w:rsidRPr="001A3677">
      <w:rPr>
        <w:sz w:val="16"/>
        <w:szCs w:val="16"/>
      </w:rPr>
      <w:t>/0</w:t>
    </w:r>
    <w:r w:rsidR="00100ADD">
      <w:rPr>
        <w:sz w:val="16"/>
        <w:szCs w:val="16"/>
      </w:rPr>
      <w:t>4</w:t>
    </w:r>
    <w:r w:rsidR="00EA7FC3" w:rsidRPr="001A3677">
      <w:rPr>
        <w:sz w:val="16"/>
        <w:szCs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A7C38"/>
    <w:multiLevelType w:val="hybridMultilevel"/>
    <w:tmpl w:val="F7204D34"/>
    <w:lvl w:ilvl="0" w:tplc="23723AD2">
      <w:start w:val="20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C7221"/>
    <w:multiLevelType w:val="hybridMultilevel"/>
    <w:tmpl w:val="69507FDA"/>
    <w:lvl w:ilvl="0" w:tplc="B86A6D08">
      <w:start w:val="1"/>
      <w:numFmt w:val="bullet"/>
      <w:lvlText w:val=""/>
      <w:lvlJc w:val="left"/>
      <w:pPr>
        <w:ind w:left="720" w:hanging="360"/>
      </w:pPr>
      <w:rPr>
        <w:rFonts w:ascii="Wingdings" w:hAnsi="Wingdings" w:hint="default"/>
        <w:b w:val="0"/>
        <w:color w:val="548DD4" w:themeColor="text2" w:themeTint="99"/>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320CF8"/>
    <w:multiLevelType w:val="hybridMultilevel"/>
    <w:tmpl w:val="45FAF6FA"/>
    <w:lvl w:ilvl="0" w:tplc="D2C0976A">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7FB46629"/>
    <w:multiLevelType w:val="hybridMultilevel"/>
    <w:tmpl w:val="0C86DE2C"/>
    <w:lvl w:ilvl="0" w:tplc="FA66CA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2"/>
    <w:rsid w:val="00067A17"/>
    <w:rsid w:val="00076E4D"/>
    <w:rsid w:val="0008579F"/>
    <w:rsid w:val="000C74F6"/>
    <w:rsid w:val="000D6D3F"/>
    <w:rsid w:val="00100ADD"/>
    <w:rsid w:val="00111DB6"/>
    <w:rsid w:val="00117578"/>
    <w:rsid w:val="0014108A"/>
    <w:rsid w:val="00154757"/>
    <w:rsid w:val="00166388"/>
    <w:rsid w:val="00167702"/>
    <w:rsid w:val="001710F5"/>
    <w:rsid w:val="00175BE9"/>
    <w:rsid w:val="00182030"/>
    <w:rsid w:val="001A3677"/>
    <w:rsid w:val="001D6398"/>
    <w:rsid w:val="00235842"/>
    <w:rsid w:val="00250AE5"/>
    <w:rsid w:val="002602A5"/>
    <w:rsid w:val="0026351F"/>
    <w:rsid w:val="00272155"/>
    <w:rsid w:val="002762CD"/>
    <w:rsid w:val="00282D4D"/>
    <w:rsid w:val="002A37F9"/>
    <w:rsid w:val="0031013E"/>
    <w:rsid w:val="003659B0"/>
    <w:rsid w:val="003A6016"/>
    <w:rsid w:val="003C322B"/>
    <w:rsid w:val="00402694"/>
    <w:rsid w:val="004061E4"/>
    <w:rsid w:val="0041177E"/>
    <w:rsid w:val="004155AF"/>
    <w:rsid w:val="0043195E"/>
    <w:rsid w:val="00444622"/>
    <w:rsid w:val="00503514"/>
    <w:rsid w:val="00513322"/>
    <w:rsid w:val="0057559A"/>
    <w:rsid w:val="00575F82"/>
    <w:rsid w:val="005A0AA7"/>
    <w:rsid w:val="005C61AD"/>
    <w:rsid w:val="005D417D"/>
    <w:rsid w:val="005E6F65"/>
    <w:rsid w:val="00613FF5"/>
    <w:rsid w:val="00623409"/>
    <w:rsid w:val="00624888"/>
    <w:rsid w:val="006A4DAA"/>
    <w:rsid w:val="006B5FFC"/>
    <w:rsid w:val="006C009B"/>
    <w:rsid w:val="006F4487"/>
    <w:rsid w:val="006F65FA"/>
    <w:rsid w:val="00734CF7"/>
    <w:rsid w:val="00757AD9"/>
    <w:rsid w:val="0078268A"/>
    <w:rsid w:val="00784B0F"/>
    <w:rsid w:val="007E431D"/>
    <w:rsid w:val="007E660E"/>
    <w:rsid w:val="007F2A4E"/>
    <w:rsid w:val="007F2F1E"/>
    <w:rsid w:val="007F6907"/>
    <w:rsid w:val="0083243E"/>
    <w:rsid w:val="00853D40"/>
    <w:rsid w:val="00865D1A"/>
    <w:rsid w:val="00883D2D"/>
    <w:rsid w:val="00891950"/>
    <w:rsid w:val="0089615A"/>
    <w:rsid w:val="008A2646"/>
    <w:rsid w:val="008B66BC"/>
    <w:rsid w:val="009333AE"/>
    <w:rsid w:val="00953A91"/>
    <w:rsid w:val="00984F7D"/>
    <w:rsid w:val="009A27F1"/>
    <w:rsid w:val="009B04C3"/>
    <w:rsid w:val="009D76BE"/>
    <w:rsid w:val="00A66B7F"/>
    <w:rsid w:val="00A727DC"/>
    <w:rsid w:val="00A805F4"/>
    <w:rsid w:val="00A86985"/>
    <w:rsid w:val="00AA6332"/>
    <w:rsid w:val="00AE4EB6"/>
    <w:rsid w:val="00B12BCA"/>
    <w:rsid w:val="00B26A38"/>
    <w:rsid w:val="00B3703E"/>
    <w:rsid w:val="00B5447E"/>
    <w:rsid w:val="00B905AB"/>
    <w:rsid w:val="00BC475D"/>
    <w:rsid w:val="00BE0037"/>
    <w:rsid w:val="00C343DC"/>
    <w:rsid w:val="00C37AF1"/>
    <w:rsid w:val="00C46131"/>
    <w:rsid w:val="00C800BB"/>
    <w:rsid w:val="00C82C7B"/>
    <w:rsid w:val="00C96EEF"/>
    <w:rsid w:val="00CA0546"/>
    <w:rsid w:val="00CA2491"/>
    <w:rsid w:val="00CA2894"/>
    <w:rsid w:val="00CA583E"/>
    <w:rsid w:val="00CB524C"/>
    <w:rsid w:val="00CC0FB3"/>
    <w:rsid w:val="00CF383E"/>
    <w:rsid w:val="00D0769B"/>
    <w:rsid w:val="00D1395D"/>
    <w:rsid w:val="00D83371"/>
    <w:rsid w:val="00D8502B"/>
    <w:rsid w:val="00D9796E"/>
    <w:rsid w:val="00DC0F25"/>
    <w:rsid w:val="00DD4ED6"/>
    <w:rsid w:val="00E222A0"/>
    <w:rsid w:val="00E30347"/>
    <w:rsid w:val="00E37C91"/>
    <w:rsid w:val="00E56E84"/>
    <w:rsid w:val="00E81BE1"/>
    <w:rsid w:val="00EA7FC3"/>
    <w:rsid w:val="00EB0700"/>
    <w:rsid w:val="00EB104C"/>
    <w:rsid w:val="00F24D2C"/>
    <w:rsid w:val="00F4356D"/>
    <w:rsid w:val="00F51333"/>
    <w:rsid w:val="00F529EE"/>
    <w:rsid w:val="00F543C1"/>
    <w:rsid w:val="00F70A4E"/>
    <w:rsid w:val="00F9542C"/>
    <w:rsid w:val="00FA21B0"/>
    <w:rsid w:val="00FA5523"/>
    <w:rsid w:val="00FA7B4B"/>
    <w:rsid w:val="00FC6A8F"/>
    <w:rsid w:val="00FF45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C7FE-D4D5-4041-8F74-1FE68868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1531</Words>
  <Characters>8423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CHERMAT Sophie (DR-RHONA)</dc:creator>
  <cp:lastModifiedBy>SIMON Corinne (DR-RHONA)</cp:lastModifiedBy>
  <cp:revision>8</cp:revision>
  <cp:lastPrinted>2016-10-25T09:58:00Z</cp:lastPrinted>
  <dcterms:created xsi:type="dcterms:W3CDTF">2017-04-04T19:26:00Z</dcterms:created>
  <dcterms:modified xsi:type="dcterms:W3CDTF">2017-05-09T09:19:00Z</dcterms:modified>
</cp:coreProperties>
</file>