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944C1" w14:textId="7A79800A" w:rsidR="00D91FCF" w:rsidRPr="000A4D78" w:rsidRDefault="00D91FCF">
      <w:pPr>
        <w:ind w:left="1985"/>
        <w:rPr>
          <w:rFonts w:ascii="Arial" w:eastAsia="Arial" w:hAnsi="Arial" w:cs="Arial"/>
          <w:b/>
          <w:bCs/>
        </w:rPr>
      </w:pPr>
    </w:p>
    <w:p w14:paraId="4F1F4AD3" w14:textId="0393EDE4" w:rsidR="00D91FCF" w:rsidRPr="0084074E" w:rsidRDefault="00D11390" w:rsidP="00D11390">
      <w:pPr>
        <w:rPr>
          <w:rFonts w:ascii="Arial" w:eastAsia="Arial" w:hAnsi="Arial" w:cs="Arial"/>
          <w:b/>
        </w:rPr>
      </w:pPr>
      <w:r w:rsidRPr="00D11390">
        <w:rPr>
          <w:rFonts w:ascii="Arial" w:eastAsia="Arial" w:hAnsi="Arial" w:cs="Arial"/>
          <w:b/>
          <w:noProof/>
        </w:rPr>
        <w:drawing>
          <wp:inline distT="0" distB="0" distL="0" distR="0" wp14:anchorId="5D19F953" wp14:editId="487ED984">
            <wp:extent cx="2191056" cy="1143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1056" cy="1143160"/>
                    </a:xfrm>
                    <a:prstGeom prst="rect">
                      <a:avLst/>
                    </a:prstGeom>
                  </pic:spPr>
                </pic:pic>
              </a:graphicData>
            </a:graphic>
          </wp:inline>
        </w:drawing>
      </w:r>
    </w:p>
    <w:p w14:paraId="7E865FA6" w14:textId="77777777" w:rsidR="00D91FCF" w:rsidRPr="0084074E" w:rsidRDefault="00D91FCF">
      <w:pPr>
        <w:ind w:left="1985"/>
        <w:rPr>
          <w:rFonts w:ascii="Arial" w:eastAsia="Arial" w:hAnsi="Arial" w:cs="Arial"/>
          <w:b/>
        </w:rPr>
      </w:pPr>
    </w:p>
    <w:p w14:paraId="04106084" w14:textId="77777777" w:rsidR="00D91FCF" w:rsidRPr="0084074E" w:rsidRDefault="00D91FCF">
      <w:pPr>
        <w:ind w:left="1985"/>
        <w:rPr>
          <w:rFonts w:ascii="Arial" w:eastAsia="Arial" w:hAnsi="Arial" w:cs="Arial"/>
          <w:b/>
        </w:rPr>
      </w:pPr>
    </w:p>
    <w:p w14:paraId="03534927" w14:textId="013CC53B" w:rsidR="00D91FCF" w:rsidRPr="0084074E" w:rsidRDefault="00D91FCF">
      <w:pPr>
        <w:jc w:val="center"/>
        <w:rPr>
          <w:rFonts w:ascii="Arial" w:eastAsia="Arial" w:hAnsi="Arial" w:cs="Arial"/>
          <w:b/>
          <w:sz w:val="36"/>
        </w:rPr>
      </w:pPr>
    </w:p>
    <w:p w14:paraId="13671458" w14:textId="682225FF" w:rsidR="003B4C42" w:rsidRPr="0084074E" w:rsidRDefault="003B4C42">
      <w:pPr>
        <w:jc w:val="center"/>
        <w:rPr>
          <w:rFonts w:ascii="Arial" w:eastAsia="Arial" w:hAnsi="Arial" w:cs="Arial"/>
          <w:b/>
          <w:sz w:val="36"/>
        </w:rPr>
      </w:pPr>
    </w:p>
    <w:p w14:paraId="0118A898" w14:textId="77777777" w:rsidR="003B4C42" w:rsidRPr="0084074E" w:rsidRDefault="003B4C42">
      <w:pPr>
        <w:jc w:val="center"/>
        <w:rPr>
          <w:rFonts w:ascii="Arial" w:eastAsia="Arial" w:hAnsi="Arial" w:cs="Arial"/>
          <w:b/>
          <w:sz w:val="36"/>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D91FCF" w:rsidRPr="0084074E" w14:paraId="78699919" w14:textId="77777777" w:rsidTr="2A9ABFDB">
        <w:tc>
          <w:tcPr>
            <w:tcW w:w="9062" w:type="dxa"/>
            <w:vAlign w:val="center"/>
          </w:tcPr>
          <w:p w14:paraId="2D29FC31" w14:textId="61073BAC" w:rsidR="00D91FCF" w:rsidRPr="000A4D78" w:rsidRDefault="2A9ABFDB" w:rsidP="2A9ABFDB">
            <w:pPr>
              <w:jc w:val="center"/>
              <w:rPr>
                <w:rFonts w:ascii="Arial" w:eastAsia="Arial" w:hAnsi="Arial" w:cs="Arial"/>
                <w:b/>
                <w:bCs/>
                <w:sz w:val="36"/>
                <w:szCs w:val="36"/>
              </w:rPr>
            </w:pPr>
            <w:r w:rsidRPr="2A9ABFDB">
              <w:rPr>
                <w:rFonts w:ascii="Arial" w:eastAsia="Arial" w:hAnsi="Arial" w:cs="Arial"/>
                <w:b/>
                <w:bCs/>
                <w:sz w:val="36"/>
                <w:szCs w:val="36"/>
              </w:rPr>
              <w:t>Appel à manifestation d’intérêt</w:t>
            </w:r>
          </w:p>
          <w:p w14:paraId="081067C5" w14:textId="6D067F1A" w:rsidR="00D91FCF" w:rsidRPr="00D64E7E" w:rsidRDefault="2A9ABFDB" w:rsidP="2A9ABFDB">
            <w:pPr>
              <w:ind w:firstLine="34"/>
              <w:jc w:val="center"/>
              <w:rPr>
                <w:rFonts w:ascii="Arial" w:eastAsia="Arial" w:hAnsi="Arial" w:cs="Arial"/>
                <w:b/>
                <w:bCs/>
                <w:i/>
                <w:iCs/>
                <w:sz w:val="36"/>
                <w:szCs w:val="36"/>
              </w:rPr>
            </w:pPr>
            <w:r w:rsidRPr="2A9ABFDB">
              <w:rPr>
                <w:rFonts w:ascii="Arial" w:eastAsia="Arial" w:hAnsi="Arial" w:cs="Arial"/>
                <w:b/>
                <w:bCs/>
                <w:i/>
                <w:iCs/>
                <w:sz w:val="36"/>
                <w:szCs w:val="36"/>
              </w:rPr>
              <w:t>Deuxième vague de mise en œuvre du Service Public de l’Insertion et de l’Emploi</w:t>
            </w:r>
          </w:p>
        </w:tc>
      </w:tr>
    </w:tbl>
    <w:p w14:paraId="06235E8E" w14:textId="77777777" w:rsidR="00D91FCF" w:rsidRPr="0084074E" w:rsidRDefault="00D91FCF">
      <w:pPr>
        <w:jc w:val="center"/>
        <w:rPr>
          <w:rFonts w:ascii="Arial" w:eastAsia="Arial" w:hAnsi="Arial" w:cs="Arial"/>
          <w:b/>
          <w:sz w:val="36"/>
        </w:rPr>
      </w:pPr>
    </w:p>
    <w:p w14:paraId="15EF147A" w14:textId="7786DD7E" w:rsidR="00D91FCF" w:rsidRPr="000A4D78" w:rsidRDefault="2A9ABFDB" w:rsidP="2A9ABFDB">
      <w:pPr>
        <w:jc w:val="center"/>
        <w:rPr>
          <w:rFonts w:ascii="Arial" w:eastAsia="Arial" w:hAnsi="Arial" w:cs="Arial"/>
          <w:sz w:val="36"/>
          <w:szCs w:val="36"/>
        </w:rPr>
      </w:pPr>
      <w:r w:rsidRPr="2A9ABFDB">
        <w:rPr>
          <w:rFonts w:ascii="Arial" w:eastAsia="Arial" w:hAnsi="Arial" w:cs="Arial"/>
          <w:sz w:val="36"/>
          <w:szCs w:val="36"/>
        </w:rPr>
        <w:t xml:space="preserve"> Juillet 2021</w:t>
      </w:r>
    </w:p>
    <w:p w14:paraId="0FF14A37" w14:textId="77777777" w:rsidR="00D91FCF" w:rsidRPr="0084074E" w:rsidRDefault="00D91FCF">
      <w:pPr>
        <w:rPr>
          <w:rFonts w:ascii="Arial" w:eastAsia="Arial" w:hAnsi="Arial" w:cs="Arial"/>
        </w:rPr>
      </w:pPr>
    </w:p>
    <w:p w14:paraId="36B8D4CE" w14:textId="77777777" w:rsidR="00D91FCF" w:rsidRPr="0084074E" w:rsidRDefault="00D91FCF">
      <w:pPr>
        <w:jc w:val="center"/>
        <w:rPr>
          <w:rFonts w:ascii="Arial" w:eastAsia="Arial" w:hAnsi="Arial" w:cs="Arial"/>
        </w:rPr>
      </w:pPr>
    </w:p>
    <w:p w14:paraId="6BC8BED8" w14:textId="77777777" w:rsidR="00D91FCF" w:rsidRPr="0084074E" w:rsidRDefault="00D91FCF">
      <w:pPr>
        <w:jc w:val="center"/>
        <w:rPr>
          <w:rFonts w:ascii="Arial" w:eastAsia="Arial" w:hAnsi="Arial" w:cs="Arial"/>
          <w:i/>
        </w:rPr>
      </w:pPr>
    </w:p>
    <w:p w14:paraId="0F4E66C6" w14:textId="77777777" w:rsidR="00D91FCF" w:rsidRPr="0084074E" w:rsidRDefault="00D91FCF">
      <w:pPr>
        <w:jc w:val="center"/>
        <w:rPr>
          <w:rFonts w:ascii="Arial" w:eastAsia="Arial" w:hAnsi="Arial" w:cs="Arial"/>
        </w:rPr>
      </w:pPr>
    </w:p>
    <w:p w14:paraId="4DC9689C" w14:textId="77777777" w:rsidR="00D91FCF" w:rsidRPr="0084074E" w:rsidRDefault="00D91FCF">
      <w:pPr>
        <w:jc w:val="center"/>
        <w:rPr>
          <w:rFonts w:ascii="Arial" w:eastAsia="Arial" w:hAnsi="Arial" w:cs="Arial"/>
        </w:rPr>
      </w:pPr>
    </w:p>
    <w:p w14:paraId="42BF08BB" w14:textId="77777777" w:rsidR="00D91FCF" w:rsidRPr="0084074E" w:rsidRDefault="00D91FCF">
      <w:pPr>
        <w:jc w:val="center"/>
        <w:rPr>
          <w:rFonts w:ascii="Arial" w:eastAsia="Arial" w:hAnsi="Arial" w:cs="Arial"/>
        </w:rPr>
      </w:pPr>
    </w:p>
    <w:p w14:paraId="5F3E0D63" w14:textId="77777777" w:rsidR="00D91FCF" w:rsidRPr="0084074E" w:rsidRDefault="00D91FCF">
      <w:pPr>
        <w:jc w:val="center"/>
        <w:rPr>
          <w:rFonts w:ascii="Arial" w:eastAsia="Arial" w:hAnsi="Arial" w:cs="Arial"/>
          <w:i/>
        </w:rPr>
      </w:pPr>
    </w:p>
    <w:p w14:paraId="6A946DE6" w14:textId="7C750A14" w:rsidR="00D91FCF" w:rsidRPr="000A4D78" w:rsidRDefault="2A9ABFDB" w:rsidP="2A9ABFDB">
      <w:pPr>
        <w:ind w:left="5040" w:hanging="78"/>
        <w:jc w:val="center"/>
        <w:rPr>
          <w:rFonts w:ascii="Arial" w:eastAsia="Arial" w:hAnsi="Arial" w:cs="Arial"/>
          <w:b/>
          <w:bCs/>
        </w:rPr>
      </w:pPr>
      <w:r w:rsidRPr="2A9ABFDB">
        <w:rPr>
          <w:rFonts w:ascii="Arial" w:eastAsia="Arial" w:hAnsi="Arial" w:cs="Arial"/>
          <w:b/>
          <w:bCs/>
          <w:i/>
          <w:iCs/>
          <w:sz w:val="28"/>
          <w:szCs w:val="28"/>
        </w:rPr>
        <w:t>Contact :</w:t>
      </w:r>
      <w:r w:rsidRPr="2A9ABFDB">
        <w:rPr>
          <w:rFonts w:ascii="Arial" w:eastAsia="Arial" w:hAnsi="Arial" w:cs="Arial"/>
          <w:b/>
          <w:bCs/>
          <w:sz w:val="28"/>
          <w:szCs w:val="28"/>
        </w:rPr>
        <w:t xml:space="preserve"> </w:t>
      </w:r>
      <w:hyperlink r:id="rId12">
        <w:r w:rsidRPr="2A9ABFDB">
          <w:rPr>
            <w:rStyle w:val="Lienhypertexte"/>
            <w:rFonts w:ascii="Marianne" w:hAnsi="Marianne"/>
            <w:b/>
            <w:bCs/>
            <w:sz w:val="24"/>
            <w:szCs w:val="24"/>
          </w:rPr>
          <w:t>amispie@emploi.gouv.fr</w:t>
        </w:r>
      </w:hyperlink>
      <w:r w:rsidR="00C342FA" w:rsidRPr="2A9ABFDB">
        <w:rPr>
          <w:rFonts w:ascii="Arial" w:hAnsi="Arial" w:cs="Arial"/>
          <w:b/>
          <w:bCs/>
        </w:rPr>
        <w:br w:type="page"/>
      </w:r>
    </w:p>
    <w:sdt>
      <w:sdtPr>
        <w:rPr>
          <w:rFonts w:ascii="Arial" w:eastAsia="Calibri" w:hAnsi="Arial" w:cs="Arial"/>
          <w:color w:val="auto"/>
          <w:sz w:val="22"/>
          <w:szCs w:val="22"/>
        </w:rPr>
        <w:id w:val="928700121"/>
        <w:docPartObj>
          <w:docPartGallery w:val="Table of Contents"/>
          <w:docPartUnique/>
        </w:docPartObj>
      </w:sdtPr>
      <w:sdtEndPr>
        <w:rPr>
          <w:b/>
          <w:bCs/>
        </w:rPr>
      </w:sdtEndPr>
      <w:sdtContent>
        <w:p w14:paraId="6EB13084" w14:textId="58BD9D74" w:rsidR="00115DF1" w:rsidRPr="0084074E" w:rsidRDefault="00115DF1" w:rsidP="00690314">
          <w:pPr>
            <w:pStyle w:val="En-ttedetabledesmatires"/>
            <w:numPr>
              <w:ilvl w:val="0"/>
              <w:numId w:val="0"/>
            </w:numPr>
            <w:rPr>
              <w:rFonts w:ascii="Arial" w:hAnsi="Arial" w:cs="Arial"/>
              <w:color w:val="auto"/>
              <w:sz w:val="22"/>
              <w:szCs w:val="22"/>
            </w:rPr>
          </w:pPr>
          <w:r w:rsidRPr="0084074E">
            <w:rPr>
              <w:rFonts w:ascii="Arial" w:hAnsi="Arial" w:cs="Arial"/>
              <w:color w:val="auto"/>
              <w:sz w:val="22"/>
              <w:szCs w:val="22"/>
            </w:rPr>
            <w:t>Table des matières</w:t>
          </w:r>
        </w:p>
        <w:p w14:paraId="709C3B34" w14:textId="55FA8307" w:rsidR="007B7D25" w:rsidRDefault="00115DF1">
          <w:pPr>
            <w:pStyle w:val="TM1"/>
            <w:tabs>
              <w:tab w:val="left" w:pos="440"/>
              <w:tab w:val="right" w:leader="dot" w:pos="8069"/>
            </w:tabs>
            <w:rPr>
              <w:rFonts w:asciiTheme="minorHAnsi" w:eastAsiaTheme="minorEastAsia" w:hAnsiTheme="minorHAnsi" w:cstheme="minorBidi"/>
              <w:noProof/>
            </w:rPr>
          </w:pPr>
          <w:r w:rsidRPr="0084074E">
            <w:rPr>
              <w:rFonts w:ascii="Arial" w:hAnsi="Arial" w:cs="Arial"/>
            </w:rPr>
            <w:fldChar w:fldCharType="begin"/>
          </w:r>
          <w:r w:rsidRPr="0084074E">
            <w:rPr>
              <w:rFonts w:ascii="Arial" w:hAnsi="Arial" w:cs="Arial"/>
            </w:rPr>
            <w:instrText xml:space="preserve"> TOC \o "1-3" \h \z \u </w:instrText>
          </w:r>
          <w:r w:rsidRPr="0084074E">
            <w:rPr>
              <w:rFonts w:ascii="Arial" w:hAnsi="Arial" w:cs="Arial"/>
            </w:rPr>
            <w:fldChar w:fldCharType="separate"/>
          </w:r>
          <w:hyperlink w:anchor="_Toc77008134" w:history="1">
            <w:r w:rsidR="007B7D25" w:rsidRPr="006015A1">
              <w:rPr>
                <w:rStyle w:val="Lienhypertexte"/>
                <w:rFonts w:ascii="Arial" w:eastAsia="Arial" w:hAnsi="Arial" w:cs="Arial"/>
                <w:noProof/>
              </w:rPr>
              <w:t>I.</w:t>
            </w:r>
            <w:r w:rsidR="007B7D25">
              <w:rPr>
                <w:rFonts w:asciiTheme="minorHAnsi" w:eastAsiaTheme="minorEastAsia" w:hAnsiTheme="minorHAnsi" w:cstheme="minorBidi"/>
                <w:noProof/>
              </w:rPr>
              <w:tab/>
            </w:r>
            <w:r w:rsidR="007B7D25" w:rsidRPr="006015A1">
              <w:rPr>
                <w:rStyle w:val="Lienhypertexte"/>
                <w:rFonts w:ascii="Arial" w:eastAsia="Arial" w:hAnsi="Arial" w:cs="Arial"/>
                <w:noProof/>
              </w:rPr>
              <w:t>OBJECTIFS DE L’APPEL A MANIFESTATION D’INTERET</w:t>
            </w:r>
            <w:r w:rsidR="007B7D25">
              <w:rPr>
                <w:noProof/>
                <w:webHidden/>
              </w:rPr>
              <w:tab/>
            </w:r>
            <w:r w:rsidR="007B7D25">
              <w:rPr>
                <w:noProof/>
                <w:webHidden/>
              </w:rPr>
              <w:fldChar w:fldCharType="begin"/>
            </w:r>
            <w:r w:rsidR="007B7D25">
              <w:rPr>
                <w:noProof/>
                <w:webHidden/>
              </w:rPr>
              <w:instrText xml:space="preserve"> PAGEREF _Toc77008134 \h </w:instrText>
            </w:r>
            <w:r w:rsidR="007B7D25">
              <w:rPr>
                <w:noProof/>
                <w:webHidden/>
              </w:rPr>
            </w:r>
            <w:r w:rsidR="007B7D25">
              <w:rPr>
                <w:noProof/>
                <w:webHidden/>
              </w:rPr>
              <w:fldChar w:fldCharType="separate"/>
            </w:r>
            <w:r w:rsidR="007B7D25">
              <w:rPr>
                <w:noProof/>
                <w:webHidden/>
              </w:rPr>
              <w:t>3</w:t>
            </w:r>
            <w:r w:rsidR="007B7D25">
              <w:rPr>
                <w:noProof/>
                <w:webHidden/>
              </w:rPr>
              <w:fldChar w:fldCharType="end"/>
            </w:r>
          </w:hyperlink>
        </w:p>
        <w:p w14:paraId="349831B4" w14:textId="32230DFC" w:rsidR="007B7D25" w:rsidRDefault="007177E3">
          <w:pPr>
            <w:pStyle w:val="TM1"/>
            <w:tabs>
              <w:tab w:val="left" w:pos="440"/>
              <w:tab w:val="right" w:leader="dot" w:pos="8069"/>
            </w:tabs>
            <w:rPr>
              <w:rFonts w:asciiTheme="minorHAnsi" w:eastAsiaTheme="minorEastAsia" w:hAnsiTheme="minorHAnsi" w:cstheme="minorBidi"/>
              <w:noProof/>
            </w:rPr>
          </w:pPr>
          <w:hyperlink w:anchor="_Toc77008135" w:history="1">
            <w:r w:rsidR="007B7D25" w:rsidRPr="006015A1">
              <w:rPr>
                <w:rStyle w:val="Lienhypertexte"/>
                <w:rFonts w:ascii="Arial" w:eastAsia="Arial" w:hAnsi="Arial" w:cs="Arial"/>
                <w:noProof/>
              </w:rPr>
              <w:t>II.</w:t>
            </w:r>
            <w:r w:rsidR="007B7D25">
              <w:rPr>
                <w:rFonts w:asciiTheme="minorHAnsi" w:eastAsiaTheme="minorEastAsia" w:hAnsiTheme="minorHAnsi" w:cstheme="minorBidi"/>
                <w:noProof/>
              </w:rPr>
              <w:tab/>
            </w:r>
            <w:r w:rsidR="007B7D25" w:rsidRPr="006015A1">
              <w:rPr>
                <w:rStyle w:val="Lienhypertexte"/>
                <w:rFonts w:ascii="Arial" w:eastAsia="Arial" w:hAnsi="Arial" w:cs="Arial"/>
                <w:noProof/>
              </w:rPr>
              <w:t>CRITERES DE RECEVABILITE ET DE SELECTION</w:t>
            </w:r>
            <w:r w:rsidR="007B7D25">
              <w:rPr>
                <w:noProof/>
                <w:webHidden/>
              </w:rPr>
              <w:tab/>
            </w:r>
            <w:r w:rsidR="007B7D25">
              <w:rPr>
                <w:noProof/>
                <w:webHidden/>
              </w:rPr>
              <w:fldChar w:fldCharType="begin"/>
            </w:r>
            <w:r w:rsidR="007B7D25">
              <w:rPr>
                <w:noProof/>
                <w:webHidden/>
              </w:rPr>
              <w:instrText xml:space="preserve"> PAGEREF _Toc77008135 \h </w:instrText>
            </w:r>
            <w:r w:rsidR="007B7D25">
              <w:rPr>
                <w:noProof/>
                <w:webHidden/>
              </w:rPr>
            </w:r>
            <w:r w:rsidR="007B7D25">
              <w:rPr>
                <w:noProof/>
                <w:webHidden/>
              </w:rPr>
              <w:fldChar w:fldCharType="separate"/>
            </w:r>
            <w:r w:rsidR="007B7D25">
              <w:rPr>
                <w:noProof/>
                <w:webHidden/>
              </w:rPr>
              <w:t>4</w:t>
            </w:r>
            <w:r w:rsidR="007B7D25">
              <w:rPr>
                <w:noProof/>
                <w:webHidden/>
              </w:rPr>
              <w:fldChar w:fldCharType="end"/>
            </w:r>
          </w:hyperlink>
        </w:p>
        <w:p w14:paraId="4DB78AF3" w14:textId="4B889694" w:rsidR="007B7D25" w:rsidRDefault="007177E3">
          <w:pPr>
            <w:pStyle w:val="TM2"/>
            <w:tabs>
              <w:tab w:val="left" w:pos="660"/>
              <w:tab w:val="right" w:leader="dot" w:pos="8069"/>
            </w:tabs>
            <w:rPr>
              <w:rFonts w:asciiTheme="minorHAnsi" w:eastAsiaTheme="minorEastAsia" w:hAnsiTheme="minorHAnsi" w:cstheme="minorBidi"/>
              <w:noProof/>
            </w:rPr>
          </w:pPr>
          <w:hyperlink w:anchor="_Toc77008136" w:history="1">
            <w:r w:rsidR="007B7D25" w:rsidRPr="006015A1">
              <w:rPr>
                <w:rStyle w:val="Lienhypertexte"/>
                <w:rFonts w:ascii="Arial" w:eastAsia="Arial" w:hAnsi="Arial" w:cs="Arial"/>
                <w:noProof/>
              </w:rPr>
              <w:t>A.</w:t>
            </w:r>
            <w:r w:rsidR="007B7D25">
              <w:rPr>
                <w:rFonts w:asciiTheme="minorHAnsi" w:eastAsiaTheme="minorEastAsia" w:hAnsiTheme="minorHAnsi" w:cstheme="minorBidi"/>
                <w:noProof/>
              </w:rPr>
              <w:tab/>
            </w:r>
            <w:r w:rsidR="007B7D25" w:rsidRPr="006015A1">
              <w:rPr>
                <w:rStyle w:val="Lienhypertexte"/>
                <w:rFonts w:ascii="Arial" w:eastAsia="Arial" w:hAnsi="Arial" w:cs="Arial"/>
                <w:noProof/>
              </w:rPr>
              <w:t>Les critères de recevabilité</w:t>
            </w:r>
            <w:r w:rsidR="007B7D25">
              <w:rPr>
                <w:noProof/>
                <w:webHidden/>
              </w:rPr>
              <w:tab/>
            </w:r>
            <w:r w:rsidR="007B7D25">
              <w:rPr>
                <w:noProof/>
                <w:webHidden/>
              </w:rPr>
              <w:fldChar w:fldCharType="begin"/>
            </w:r>
            <w:r w:rsidR="007B7D25">
              <w:rPr>
                <w:noProof/>
                <w:webHidden/>
              </w:rPr>
              <w:instrText xml:space="preserve"> PAGEREF _Toc77008136 \h </w:instrText>
            </w:r>
            <w:r w:rsidR="007B7D25">
              <w:rPr>
                <w:noProof/>
                <w:webHidden/>
              </w:rPr>
            </w:r>
            <w:r w:rsidR="007B7D25">
              <w:rPr>
                <w:noProof/>
                <w:webHidden/>
              </w:rPr>
              <w:fldChar w:fldCharType="separate"/>
            </w:r>
            <w:r w:rsidR="007B7D25">
              <w:rPr>
                <w:noProof/>
                <w:webHidden/>
              </w:rPr>
              <w:t>4</w:t>
            </w:r>
            <w:r w:rsidR="007B7D25">
              <w:rPr>
                <w:noProof/>
                <w:webHidden/>
              </w:rPr>
              <w:fldChar w:fldCharType="end"/>
            </w:r>
          </w:hyperlink>
        </w:p>
        <w:p w14:paraId="155A6DD6" w14:textId="38112C2E" w:rsidR="007B7D25" w:rsidRDefault="007177E3">
          <w:pPr>
            <w:pStyle w:val="TM2"/>
            <w:tabs>
              <w:tab w:val="left" w:pos="660"/>
              <w:tab w:val="right" w:leader="dot" w:pos="8069"/>
            </w:tabs>
            <w:rPr>
              <w:rFonts w:asciiTheme="minorHAnsi" w:eastAsiaTheme="minorEastAsia" w:hAnsiTheme="minorHAnsi" w:cstheme="minorBidi"/>
              <w:noProof/>
            </w:rPr>
          </w:pPr>
          <w:hyperlink w:anchor="_Toc77008137" w:history="1">
            <w:r w:rsidR="007B7D25" w:rsidRPr="006015A1">
              <w:rPr>
                <w:rStyle w:val="Lienhypertexte"/>
                <w:rFonts w:ascii="Arial" w:eastAsia="Arial" w:hAnsi="Arial" w:cs="Arial"/>
                <w:noProof/>
              </w:rPr>
              <w:t>B.</w:t>
            </w:r>
            <w:r w:rsidR="007B7D25">
              <w:rPr>
                <w:rFonts w:asciiTheme="minorHAnsi" w:eastAsiaTheme="minorEastAsia" w:hAnsiTheme="minorHAnsi" w:cstheme="minorBidi"/>
                <w:noProof/>
              </w:rPr>
              <w:tab/>
            </w:r>
            <w:r w:rsidR="007B7D25" w:rsidRPr="006015A1">
              <w:rPr>
                <w:rStyle w:val="Lienhypertexte"/>
                <w:rFonts w:ascii="Arial" w:eastAsia="Arial" w:hAnsi="Arial" w:cs="Arial"/>
                <w:noProof/>
              </w:rPr>
              <w:t>Les critères de sélection</w:t>
            </w:r>
            <w:r w:rsidR="007B7D25">
              <w:rPr>
                <w:noProof/>
                <w:webHidden/>
              </w:rPr>
              <w:tab/>
            </w:r>
            <w:r w:rsidR="007B7D25">
              <w:rPr>
                <w:noProof/>
                <w:webHidden/>
              </w:rPr>
              <w:fldChar w:fldCharType="begin"/>
            </w:r>
            <w:r w:rsidR="007B7D25">
              <w:rPr>
                <w:noProof/>
                <w:webHidden/>
              </w:rPr>
              <w:instrText xml:space="preserve"> PAGEREF _Toc77008137 \h </w:instrText>
            </w:r>
            <w:r w:rsidR="007B7D25">
              <w:rPr>
                <w:noProof/>
                <w:webHidden/>
              </w:rPr>
            </w:r>
            <w:r w:rsidR="007B7D25">
              <w:rPr>
                <w:noProof/>
                <w:webHidden/>
              </w:rPr>
              <w:fldChar w:fldCharType="separate"/>
            </w:r>
            <w:r w:rsidR="007B7D25">
              <w:rPr>
                <w:noProof/>
                <w:webHidden/>
              </w:rPr>
              <w:t>6</w:t>
            </w:r>
            <w:r w:rsidR="007B7D25">
              <w:rPr>
                <w:noProof/>
                <w:webHidden/>
              </w:rPr>
              <w:fldChar w:fldCharType="end"/>
            </w:r>
          </w:hyperlink>
        </w:p>
        <w:p w14:paraId="49347140" w14:textId="3B0D733B" w:rsidR="007B7D25" w:rsidRDefault="007177E3">
          <w:pPr>
            <w:pStyle w:val="TM1"/>
            <w:tabs>
              <w:tab w:val="left" w:pos="660"/>
              <w:tab w:val="right" w:leader="dot" w:pos="8069"/>
            </w:tabs>
            <w:rPr>
              <w:rFonts w:asciiTheme="minorHAnsi" w:eastAsiaTheme="minorEastAsia" w:hAnsiTheme="minorHAnsi" w:cstheme="minorBidi"/>
              <w:noProof/>
            </w:rPr>
          </w:pPr>
          <w:hyperlink w:anchor="_Toc77008138" w:history="1">
            <w:r w:rsidR="007B7D25" w:rsidRPr="006015A1">
              <w:rPr>
                <w:rStyle w:val="Lienhypertexte"/>
                <w:rFonts w:ascii="Arial" w:eastAsia="Arial" w:hAnsi="Arial" w:cs="Arial"/>
                <w:noProof/>
              </w:rPr>
              <w:t>III.</w:t>
            </w:r>
            <w:r w:rsidR="007B7D25">
              <w:rPr>
                <w:rFonts w:asciiTheme="minorHAnsi" w:eastAsiaTheme="minorEastAsia" w:hAnsiTheme="minorHAnsi" w:cstheme="minorBidi"/>
                <w:noProof/>
              </w:rPr>
              <w:tab/>
            </w:r>
            <w:r w:rsidR="007B7D25" w:rsidRPr="006015A1">
              <w:rPr>
                <w:rStyle w:val="Lienhypertexte"/>
                <w:rFonts w:ascii="Arial" w:eastAsia="Arial" w:hAnsi="Arial" w:cs="Arial"/>
                <w:noProof/>
              </w:rPr>
              <w:t>FINANCEMENTS ET OFFRE DE SERVICE DE L’ETAT</w:t>
            </w:r>
            <w:r w:rsidR="007B7D25">
              <w:rPr>
                <w:noProof/>
                <w:webHidden/>
              </w:rPr>
              <w:tab/>
            </w:r>
            <w:r w:rsidR="007B7D25">
              <w:rPr>
                <w:noProof/>
                <w:webHidden/>
              </w:rPr>
              <w:fldChar w:fldCharType="begin"/>
            </w:r>
            <w:r w:rsidR="007B7D25">
              <w:rPr>
                <w:noProof/>
                <w:webHidden/>
              </w:rPr>
              <w:instrText xml:space="preserve"> PAGEREF _Toc77008138 \h </w:instrText>
            </w:r>
            <w:r w:rsidR="007B7D25">
              <w:rPr>
                <w:noProof/>
                <w:webHidden/>
              </w:rPr>
            </w:r>
            <w:r w:rsidR="007B7D25">
              <w:rPr>
                <w:noProof/>
                <w:webHidden/>
              </w:rPr>
              <w:fldChar w:fldCharType="separate"/>
            </w:r>
            <w:r w:rsidR="007B7D25">
              <w:rPr>
                <w:noProof/>
                <w:webHidden/>
              </w:rPr>
              <w:t>8</w:t>
            </w:r>
            <w:r w:rsidR="007B7D25">
              <w:rPr>
                <w:noProof/>
                <w:webHidden/>
              </w:rPr>
              <w:fldChar w:fldCharType="end"/>
            </w:r>
          </w:hyperlink>
        </w:p>
        <w:p w14:paraId="7BE97B2A" w14:textId="0F818C33" w:rsidR="007B7D25" w:rsidRDefault="007177E3">
          <w:pPr>
            <w:pStyle w:val="TM2"/>
            <w:tabs>
              <w:tab w:val="left" w:pos="660"/>
              <w:tab w:val="right" w:leader="dot" w:pos="8069"/>
            </w:tabs>
            <w:rPr>
              <w:rFonts w:asciiTheme="minorHAnsi" w:eastAsiaTheme="minorEastAsia" w:hAnsiTheme="minorHAnsi" w:cstheme="minorBidi"/>
              <w:noProof/>
            </w:rPr>
          </w:pPr>
          <w:hyperlink w:anchor="_Toc77008139" w:history="1">
            <w:r w:rsidR="007B7D25" w:rsidRPr="006015A1">
              <w:rPr>
                <w:rStyle w:val="Lienhypertexte"/>
                <w:rFonts w:ascii="Arial" w:eastAsia="Arial" w:hAnsi="Arial" w:cs="Arial"/>
                <w:noProof/>
              </w:rPr>
              <w:t>A.</w:t>
            </w:r>
            <w:r w:rsidR="007B7D25">
              <w:rPr>
                <w:rFonts w:asciiTheme="minorHAnsi" w:eastAsiaTheme="minorEastAsia" w:hAnsiTheme="minorHAnsi" w:cstheme="minorBidi"/>
                <w:noProof/>
              </w:rPr>
              <w:tab/>
            </w:r>
            <w:r w:rsidR="007B7D25" w:rsidRPr="006015A1">
              <w:rPr>
                <w:rStyle w:val="Lienhypertexte"/>
                <w:rFonts w:ascii="Arial" w:eastAsia="Arial" w:hAnsi="Arial" w:cs="Arial"/>
                <w:noProof/>
              </w:rPr>
              <w:t>Le soutien financier</w:t>
            </w:r>
            <w:r w:rsidR="007B7D25">
              <w:rPr>
                <w:noProof/>
                <w:webHidden/>
              </w:rPr>
              <w:tab/>
            </w:r>
            <w:r w:rsidR="007B7D25">
              <w:rPr>
                <w:noProof/>
                <w:webHidden/>
              </w:rPr>
              <w:fldChar w:fldCharType="begin"/>
            </w:r>
            <w:r w:rsidR="007B7D25">
              <w:rPr>
                <w:noProof/>
                <w:webHidden/>
              </w:rPr>
              <w:instrText xml:space="preserve"> PAGEREF _Toc77008139 \h </w:instrText>
            </w:r>
            <w:r w:rsidR="007B7D25">
              <w:rPr>
                <w:noProof/>
                <w:webHidden/>
              </w:rPr>
            </w:r>
            <w:r w:rsidR="007B7D25">
              <w:rPr>
                <w:noProof/>
                <w:webHidden/>
              </w:rPr>
              <w:fldChar w:fldCharType="separate"/>
            </w:r>
            <w:r w:rsidR="007B7D25">
              <w:rPr>
                <w:noProof/>
                <w:webHidden/>
              </w:rPr>
              <w:t>8</w:t>
            </w:r>
            <w:r w:rsidR="007B7D25">
              <w:rPr>
                <w:noProof/>
                <w:webHidden/>
              </w:rPr>
              <w:fldChar w:fldCharType="end"/>
            </w:r>
          </w:hyperlink>
        </w:p>
        <w:p w14:paraId="4726EF12" w14:textId="7FFB0651" w:rsidR="007B7D25" w:rsidRDefault="007177E3">
          <w:pPr>
            <w:pStyle w:val="TM3"/>
            <w:tabs>
              <w:tab w:val="left" w:pos="880"/>
              <w:tab w:val="right" w:leader="dot" w:pos="8069"/>
            </w:tabs>
            <w:rPr>
              <w:rFonts w:asciiTheme="minorHAnsi" w:eastAsiaTheme="minorEastAsia" w:hAnsiTheme="minorHAnsi" w:cstheme="minorBidi"/>
              <w:noProof/>
            </w:rPr>
          </w:pPr>
          <w:hyperlink w:anchor="_Toc77008140" w:history="1">
            <w:r w:rsidR="007B7D25" w:rsidRPr="006015A1">
              <w:rPr>
                <w:rStyle w:val="Lienhypertexte"/>
                <w:rFonts w:ascii="Arial" w:hAnsi="Arial" w:cs="Arial"/>
                <w:noProof/>
              </w:rPr>
              <w:t>1.</w:t>
            </w:r>
            <w:r w:rsidR="007B7D25">
              <w:rPr>
                <w:rFonts w:asciiTheme="minorHAnsi" w:eastAsiaTheme="minorEastAsia" w:hAnsiTheme="minorHAnsi" w:cstheme="minorBidi"/>
                <w:noProof/>
              </w:rPr>
              <w:tab/>
            </w:r>
            <w:r w:rsidR="007B7D25" w:rsidRPr="006015A1">
              <w:rPr>
                <w:rStyle w:val="Lienhypertexte"/>
                <w:rFonts w:ascii="Arial" w:hAnsi="Arial" w:cs="Arial"/>
                <w:noProof/>
              </w:rPr>
              <w:t>Les dépenses éligibles</w:t>
            </w:r>
            <w:r w:rsidR="007B7D25">
              <w:rPr>
                <w:noProof/>
                <w:webHidden/>
              </w:rPr>
              <w:tab/>
            </w:r>
            <w:r w:rsidR="007B7D25">
              <w:rPr>
                <w:noProof/>
                <w:webHidden/>
              </w:rPr>
              <w:fldChar w:fldCharType="begin"/>
            </w:r>
            <w:r w:rsidR="007B7D25">
              <w:rPr>
                <w:noProof/>
                <w:webHidden/>
              </w:rPr>
              <w:instrText xml:space="preserve"> PAGEREF _Toc77008140 \h </w:instrText>
            </w:r>
            <w:r w:rsidR="007B7D25">
              <w:rPr>
                <w:noProof/>
                <w:webHidden/>
              </w:rPr>
            </w:r>
            <w:r w:rsidR="007B7D25">
              <w:rPr>
                <w:noProof/>
                <w:webHidden/>
              </w:rPr>
              <w:fldChar w:fldCharType="separate"/>
            </w:r>
            <w:r w:rsidR="007B7D25">
              <w:rPr>
                <w:noProof/>
                <w:webHidden/>
              </w:rPr>
              <w:t>8</w:t>
            </w:r>
            <w:r w:rsidR="007B7D25">
              <w:rPr>
                <w:noProof/>
                <w:webHidden/>
              </w:rPr>
              <w:fldChar w:fldCharType="end"/>
            </w:r>
          </w:hyperlink>
        </w:p>
        <w:p w14:paraId="3BAE6646" w14:textId="29DA52E0" w:rsidR="007B7D25" w:rsidRDefault="007177E3">
          <w:pPr>
            <w:pStyle w:val="TM3"/>
            <w:tabs>
              <w:tab w:val="left" w:pos="880"/>
              <w:tab w:val="right" w:leader="dot" w:pos="8069"/>
            </w:tabs>
            <w:rPr>
              <w:rFonts w:asciiTheme="minorHAnsi" w:eastAsiaTheme="minorEastAsia" w:hAnsiTheme="minorHAnsi" w:cstheme="minorBidi"/>
              <w:noProof/>
            </w:rPr>
          </w:pPr>
          <w:hyperlink w:anchor="_Toc77008141" w:history="1">
            <w:r w:rsidR="007B7D25" w:rsidRPr="006015A1">
              <w:rPr>
                <w:rStyle w:val="Lienhypertexte"/>
                <w:rFonts w:ascii="Arial" w:hAnsi="Arial" w:cs="Arial"/>
                <w:noProof/>
              </w:rPr>
              <w:t>2.</w:t>
            </w:r>
            <w:r w:rsidR="007B7D25">
              <w:rPr>
                <w:rFonts w:asciiTheme="minorHAnsi" w:eastAsiaTheme="minorEastAsia" w:hAnsiTheme="minorHAnsi" w:cstheme="minorBidi"/>
                <w:noProof/>
              </w:rPr>
              <w:tab/>
            </w:r>
            <w:r w:rsidR="007B7D25" w:rsidRPr="006015A1">
              <w:rPr>
                <w:rStyle w:val="Lienhypertexte"/>
                <w:rFonts w:ascii="Arial" w:hAnsi="Arial" w:cs="Arial"/>
                <w:noProof/>
              </w:rPr>
              <w:t>Le plan de financement</w:t>
            </w:r>
            <w:r w:rsidR="007B7D25">
              <w:rPr>
                <w:noProof/>
                <w:webHidden/>
              </w:rPr>
              <w:tab/>
            </w:r>
            <w:r w:rsidR="007B7D25">
              <w:rPr>
                <w:noProof/>
                <w:webHidden/>
              </w:rPr>
              <w:fldChar w:fldCharType="begin"/>
            </w:r>
            <w:r w:rsidR="007B7D25">
              <w:rPr>
                <w:noProof/>
                <w:webHidden/>
              </w:rPr>
              <w:instrText xml:space="preserve"> PAGEREF _Toc77008141 \h </w:instrText>
            </w:r>
            <w:r w:rsidR="007B7D25">
              <w:rPr>
                <w:noProof/>
                <w:webHidden/>
              </w:rPr>
            </w:r>
            <w:r w:rsidR="007B7D25">
              <w:rPr>
                <w:noProof/>
                <w:webHidden/>
              </w:rPr>
              <w:fldChar w:fldCharType="separate"/>
            </w:r>
            <w:r w:rsidR="007B7D25">
              <w:rPr>
                <w:noProof/>
                <w:webHidden/>
              </w:rPr>
              <w:t>8</w:t>
            </w:r>
            <w:r w:rsidR="007B7D25">
              <w:rPr>
                <w:noProof/>
                <w:webHidden/>
              </w:rPr>
              <w:fldChar w:fldCharType="end"/>
            </w:r>
          </w:hyperlink>
        </w:p>
        <w:p w14:paraId="2C965203" w14:textId="22A59397" w:rsidR="007B7D25" w:rsidRDefault="007177E3">
          <w:pPr>
            <w:pStyle w:val="TM3"/>
            <w:tabs>
              <w:tab w:val="left" w:pos="880"/>
              <w:tab w:val="right" w:leader="dot" w:pos="8069"/>
            </w:tabs>
            <w:rPr>
              <w:rFonts w:asciiTheme="minorHAnsi" w:eastAsiaTheme="minorEastAsia" w:hAnsiTheme="minorHAnsi" w:cstheme="minorBidi"/>
              <w:noProof/>
            </w:rPr>
          </w:pPr>
          <w:hyperlink w:anchor="_Toc77008142" w:history="1">
            <w:r w:rsidR="007B7D25" w:rsidRPr="006015A1">
              <w:rPr>
                <w:rStyle w:val="Lienhypertexte"/>
                <w:rFonts w:ascii="Arial" w:hAnsi="Arial" w:cs="Arial"/>
                <w:noProof/>
              </w:rPr>
              <w:t>3.</w:t>
            </w:r>
            <w:r w:rsidR="007B7D25">
              <w:rPr>
                <w:rFonts w:asciiTheme="minorHAnsi" w:eastAsiaTheme="minorEastAsia" w:hAnsiTheme="minorHAnsi" w:cstheme="minorBidi"/>
                <w:noProof/>
              </w:rPr>
              <w:tab/>
            </w:r>
            <w:r w:rsidR="007B7D25" w:rsidRPr="006015A1">
              <w:rPr>
                <w:rStyle w:val="Lienhypertexte"/>
                <w:rFonts w:ascii="Arial" w:hAnsi="Arial" w:cs="Arial"/>
                <w:noProof/>
              </w:rPr>
              <w:t>Les échéances de versement de la subvention par l’Etat</w:t>
            </w:r>
            <w:r w:rsidR="007B7D25">
              <w:rPr>
                <w:noProof/>
                <w:webHidden/>
              </w:rPr>
              <w:tab/>
            </w:r>
            <w:r w:rsidR="007B7D25">
              <w:rPr>
                <w:noProof/>
                <w:webHidden/>
              </w:rPr>
              <w:fldChar w:fldCharType="begin"/>
            </w:r>
            <w:r w:rsidR="007B7D25">
              <w:rPr>
                <w:noProof/>
                <w:webHidden/>
              </w:rPr>
              <w:instrText xml:space="preserve"> PAGEREF _Toc77008142 \h </w:instrText>
            </w:r>
            <w:r w:rsidR="007B7D25">
              <w:rPr>
                <w:noProof/>
                <w:webHidden/>
              </w:rPr>
            </w:r>
            <w:r w:rsidR="007B7D25">
              <w:rPr>
                <w:noProof/>
                <w:webHidden/>
              </w:rPr>
              <w:fldChar w:fldCharType="separate"/>
            </w:r>
            <w:r w:rsidR="007B7D25">
              <w:rPr>
                <w:noProof/>
                <w:webHidden/>
              </w:rPr>
              <w:t>9</w:t>
            </w:r>
            <w:r w:rsidR="007B7D25">
              <w:rPr>
                <w:noProof/>
                <w:webHidden/>
              </w:rPr>
              <w:fldChar w:fldCharType="end"/>
            </w:r>
          </w:hyperlink>
        </w:p>
        <w:p w14:paraId="1DD51AFA" w14:textId="02916EAD" w:rsidR="007B7D25" w:rsidRDefault="007177E3">
          <w:pPr>
            <w:pStyle w:val="TM2"/>
            <w:tabs>
              <w:tab w:val="left" w:pos="660"/>
              <w:tab w:val="right" w:leader="dot" w:pos="8069"/>
            </w:tabs>
            <w:rPr>
              <w:rFonts w:asciiTheme="minorHAnsi" w:eastAsiaTheme="minorEastAsia" w:hAnsiTheme="minorHAnsi" w:cstheme="minorBidi"/>
              <w:noProof/>
            </w:rPr>
          </w:pPr>
          <w:hyperlink w:anchor="_Toc77008143" w:history="1">
            <w:r w:rsidR="007B7D25" w:rsidRPr="006015A1">
              <w:rPr>
                <w:rStyle w:val="Lienhypertexte"/>
                <w:rFonts w:ascii="Arial" w:eastAsia="Arial" w:hAnsi="Arial" w:cs="Arial"/>
                <w:noProof/>
              </w:rPr>
              <w:t>B.</w:t>
            </w:r>
            <w:r w:rsidR="007B7D25">
              <w:rPr>
                <w:rFonts w:asciiTheme="minorHAnsi" w:eastAsiaTheme="minorEastAsia" w:hAnsiTheme="minorHAnsi" w:cstheme="minorBidi"/>
                <w:noProof/>
              </w:rPr>
              <w:tab/>
            </w:r>
            <w:r w:rsidR="007B7D25" w:rsidRPr="006015A1">
              <w:rPr>
                <w:rStyle w:val="Lienhypertexte"/>
                <w:rFonts w:ascii="Arial" w:eastAsia="Arial" w:hAnsi="Arial" w:cs="Arial"/>
                <w:noProof/>
              </w:rPr>
              <w:t>L’offre de service de l’Etat</w:t>
            </w:r>
            <w:r w:rsidR="007B7D25">
              <w:rPr>
                <w:noProof/>
                <w:webHidden/>
              </w:rPr>
              <w:tab/>
            </w:r>
            <w:r w:rsidR="007B7D25">
              <w:rPr>
                <w:noProof/>
                <w:webHidden/>
              </w:rPr>
              <w:fldChar w:fldCharType="begin"/>
            </w:r>
            <w:r w:rsidR="007B7D25">
              <w:rPr>
                <w:noProof/>
                <w:webHidden/>
              </w:rPr>
              <w:instrText xml:space="preserve"> PAGEREF _Toc77008143 \h </w:instrText>
            </w:r>
            <w:r w:rsidR="007B7D25">
              <w:rPr>
                <w:noProof/>
                <w:webHidden/>
              </w:rPr>
            </w:r>
            <w:r w:rsidR="007B7D25">
              <w:rPr>
                <w:noProof/>
                <w:webHidden/>
              </w:rPr>
              <w:fldChar w:fldCharType="separate"/>
            </w:r>
            <w:r w:rsidR="007B7D25">
              <w:rPr>
                <w:noProof/>
                <w:webHidden/>
              </w:rPr>
              <w:t>9</w:t>
            </w:r>
            <w:r w:rsidR="007B7D25">
              <w:rPr>
                <w:noProof/>
                <w:webHidden/>
              </w:rPr>
              <w:fldChar w:fldCharType="end"/>
            </w:r>
          </w:hyperlink>
        </w:p>
        <w:p w14:paraId="1378B327" w14:textId="33A05575" w:rsidR="007B7D25" w:rsidRDefault="007177E3">
          <w:pPr>
            <w:pStyle w:val="TM3"/>
            <w:tabs>
              <w:tab w:val="left" w:pos="880"/>
              <w:tab w:val="right" w:leader="dot" w:pos="8069"/>
            </w:tabs>
            <w:rPr>
              <w:rFonts w:asciiTheme="minorHAnsi" w:eastAsiaTheme="minorEastAsia" w:hAnsiTheme="minorHAnsi" w:cstheme="minorBidi"/>
              <w:noProof/>
            </w:rPr>
          </w:pPr>
          <w:hyperlink w:anchor="_Toc77008144" w:history="1">
            <w:r w:rsidR="007B7D25" w:rsidRPr="006015A1">
              <w:rPr>
                <w:rStyle w:val="Lienhypertexte"/>
                <w:rFonts w:ascii="Arial" w:hAnsi="Arial" w:cs="Arial"/>
                <w:noProof/>
              </w:rPr>
              <w:t>1.</w:t>
            </w:r>
            <w:r w:rsidR="007B7D25">
              <w:rPr>
                <w:rFonts w:asciiTheme="minorHAnsi" w:eastAsiaTheme="minorEastAsia" w:hAnsiTheme="minorHAnsi" w:cstheme="minorBidi"/>
                <w:noProof/>
              </w:rPr>
              <w:tab/>
            </w:r>
            <w:r w:rsidR="007B7D25" w:rsidRPr="006015A1">
              <w:rPr>
                <w:rStyle w:val="Lienhypertexte"/>
                <w:rFonts w:ascii="Arial" w:hAnsi="Arial" w:cs="Arial"/>
                <w:noProof/>
              </w:rPr>
              <w:t>L’animation et mise en œuvre de solutions numériques de partage de données</w:t>
            </w:r>
            <w:r w:rsidR="007B7D25">
              <w:rPr>
                <w:noProof/>
                <w:webHidden/>
              </w:rPr>
              <w:tab/>
            </w:r>
            <w:r w:rsidR="007B7D25">
              <w:rPr>
                <w:noProof/>
                <w:webHidden/>
              </w:rPr>
              <w:fldChar w:fldCharType="begin"/>
            </w:r>
            <w:r w:rsidR="007B7D25">
              <w:rPr>
                <w:noProof/>
                <w:webHidden/>
              </w:rPr>
              <w:instrText xml:space="preserve"> PAGEREF _Toc77008144 \h </w:instrText>
            </w:r>
            <w:r w:rsidR="007B7D25">
              <w:rPr>
                <w:noProof/>
                <w:webHidden/>
              </w:rPr>
            </w:r>
            <w:r w:rsidR="007B7D25">
              <w:rPr>
                <w:noProof/>
                <w:webHidden/>
              </w:rPr>
              <w:fldChar w:fldCharType="separate"/>
            </w:r>
            <w:r w:rsidR="007B7D25">
              <w:rPr>
                <w:noProof/>
                <w:webHidden/>
              </w:rPr>
              <w:t>9</w:t>
            </w:r>
            <w:r w:rsidR="007B7D25">
              <w:rPr>
                <w:noProof/>
                <w:webHidden/>
              </w:rPr>
              <w:fldChar w:fldCharType="end"/>
            </w:r>
          </w:hyperlink>
        </w:p>
        <w:p w14:paraId="187D99D7" w14:textId="113B9FDD" w:rsidR="007B7D25" w:rsidRDefault="007177E3">
          <w:pPr>
            <w:pStyle w:val="TM3"/>
            <w:tabs>
              <w:tab w:val="left" w:pos="880"/>
              <w:tab w:val="right" w:leader="dot" w:pos="8069"/>
            </w:tabs>
            <w:rPr>
              <w:rFonts w:asciiTheme="minorHAnsi" w:eastAsiaTheme="minorEastAsia" w:hAnsiTheme="minorHAnsi" w:cstheme="minorBidi"/>
              <w:noProof/>
            </w:rPr>
          </w:pPr>
          <w:hyperlink w:anchor="_Toc77008145" w:history="1">
            <w:r w:rsidR="007B7D25" w:rsidRPr="006015A1">
              <w:rPr>
                <w:rStyle w:val="Lienhypertexte"/>
                <w:rFonts w:ascii="Arial" w:hAnsi="Arial" w:cs="Arial"/>
                <w:noProof/>
              </w:rPr>
              <w:t>2.</w:t>
            </w:r>
            <w:r w:rsidR="007B7D25">
              <w:rPr>
                <w:rFonts w:asciiTheme="minorHAnsi" w:eastAsiaTheme="minorEastAsia" w:hAnsiTheme="minorHAnsi" w:cstheme="minorBidi"/>
                <w:noProof/>
              </w:rPr>
              <w:tab/>
            </w:r>
            <w:r w:rsidR="007B7D25" w:rsidRPr="006015A1">
              <w:rPr>
                <w:rStyle w:val="Lienhypertexte"/>
                <w:rFonts w:ascii="Arial" w:hAnsi="Arial" w:cs="Arial"/>
                <w:noProof/>
              </w:rPr>
              <w:t>Le déploiement ou développement de services numériques en réponse à des besoins identifiés</w:t>
            </w:r>
            <w:r w:rsidR="007B7D25">
              <w:rPr>
                <w:noProof/>
                <w:webHidden/>
              </w:rPr>
              <w:tab/>
            </w:r>
            <w:r w:rsidR="007B7D25">
              <w:rPr>
                <w:noProof/>
                <w:webHidden/>
              </w:rPr>
              <w:fldChar w:fldCharType="begin"/>
            </w:r>
            <w:r w:rsidR="007B7D25">
              <w:rPr>
                <w:noProof/>
                <w:webHidden/>
              </w:rPr>
              <w:instrText xml:space="preserve"> PAGEREF _Toc77008145 \h </w:instrText>
            </w:r>
            <w:r w:rsidR="007B7D25">
              <w:rPr>
                <w:noProof/>
                <w:webHidden/>
              </w:rPr>
            </w:r>
            <w:r w:rsidR="007B7D25">
              <w:rPr>
                <w:noProof/>
                <w:webHidden/>
              </w:rPr>
              <w:fldChar w:fldCharType="separate"/>
            </w:r>
            <w:r w:rsidR="007B7D25">
              <w:rPr>
                <w:noProof/>
                <w:webHidden/>
              </w:rPr>
              <w:t>9</w:t>
            </w:r>
            <w:r w:rsidR="007B7D25">
              <w:rPr>
                <w:noProof/>
                <w:webHidden/>
              </w:rPr>
              <w:fldChar w:fldCharType="end"/>
            </w:r>
          </w:hyperlink>
        </w:p>
        <w:p w14:paraId="25838933" w14:textId="3F32CD11" w:rsidR="007B7D25" w:rsidRDefault="007177E3">
          <w:pPr>
            <w:pStyle w:val="TM3"/>
            <w:tabs>
              <w:tab w:val="left" w:pos="880"/>
              <w:tab w:val="right" w:leader="dot" w:pos="8069"/>
            </w:tabs>
            <w:rPr>
              <w:rFonts w:asciiTheme="minorHAnsi" w:eastAsiaTheme="minorEastAsia" w:hAnsiTheme="minorHAnsi" w:cstheme="minorBidi"/>
              <w:noProof/>
            </w:rPr>
          </w:pPr>
          <w:hyperlink w:anchor="_Toc77008146" w:history="1">
            <w:r w:rsidR="007B7D25" w:rsidRPr="006015A1">
              <w:rPr>
                <w:rStyle w:val="Lienhypertexte"/>
                <w:rFonts w:ascii="Arial" w:hAnsi="Arial" w:cs="Arial"/>
                <w:noProof/>
              </w:rPr>
              <w:t>3.</w:t>
            </w:r>
            <w:r w:rsidR="007B7D25">
              <w:rPr>
                <w:rFonts w:asciiTheme="minorHAnsi" w:eastAsiaTheme="minorEastAsia" w:hAnsiTheme="minorHAnsi" w:cstheme="minorBidi"/>
                <w:noProof/>
              </w:rPr>
              <w:tab/>
            </w:r>
            <w:r w:rsidR="007B7D25" w:rsidRPr="006015A1">
              <w:rPr>
                <w:rStyle w:val="Lienhypertexte"/>
                <w:rFonts w:ascii="Arial" w:hAnsi="Arial" w:cs="Arial"/>
                <w:noProof/>
              </w:rPr>
              <w:t>La dynamique nationale de suivi des réalisations, de suivi de l’impact pour les usagers et de partage d’expériences</w:t>
            </w:r>
            <w:r w:rsidR="007B7D25">
              <w:rPr>
                <w:noProof/>
                <w:webHidden/>
              </w:rPr>
              <w:tab/>
            </w:r>
            <w:r w:rsidR="007B7D25">
              <w:rPr>
                <w:noProof/>
                <w:webHidden/>
              </w:rPr>
              <w:fldChar w:fldCharType="begin"/>
            </w:r>
            <w:r w:rsidR="007B7D25">
              <w:rPr>
                <w:noProof/>
                <w:webHidden/>
              </w:rPr>
              <w:instrText xml:space="preserve"> PAGEREF _Toc77008146 \h </w:instrText>
            </w:r>
            <w:r w:rsidR="007B7D25">
              <w:rPr>
                <w:noProof/>
                <w:webHidden/>
              </w:rPr>
            </w:r>
            <w:r w:rsidR="007B7D25">
              <w:rPr>
                <w:noProof/>
                <w:webHidden/>
              </w:rPr>
              <w:fldChar w:fldCharType="separate"/>
            </w:r>
            <w:r w:rsidR="007B7D25">
              <w:rPr>
                <w:noProof/>
                <w:webHidden/>
              </w:rPr>
              <w:t>10</w:t>
            </w:r>
            <w:r w:rsidR="007B7D25">
              <w:rPr>
                <w:noProof/>
                <w:webHidden/>
              </w:rPr>
              <w:fldChar w:fldCharType="end"/>
            </w:r>
          </w:hyperlink>
        </w:p>
        <w:p w14:paraId="423336EE" w14:textId="0C6F5DF0" w:rsidR="007B7D25" w:rsidRDefault="007177E3">
          <w:pPr>
            <w:pStyle w:val="TM2"/>
            <w:tabs>
              <w:tab w:val="left" w:pos="880"/>
              <w:tab w:val="right" w:leader="dot" w:pos="8069"/>
            </w:tabs>
            <w:rPr>
              <w:rFonts w:asciiTheme="minorHAnsi" w:eastAsiaTheme="minorEastAsia" w:hAnsiTheme="minorHAnsi" w:cstheme="minorBidi"/>
              <w:noProof/>
            </w:rPr>
          </w:pPr>
          <w:hyperlink w:anchor="_Toc77008147" w:history="1">
            <w:r w:rsidR="007B7D25" w:rsidRPr="006015A1">
              <w:rPr>
                <w:rStyle w:val="Lienhypertexte"/>
                <w:rFonts w:ascii="Arial" w:eastAsia="Arial" w:hAnsi="Arial" w:cs="Arial"/>
                <w:noProof/>
              </w:rPr>
              <w:t>C.</w:t>
            </w:r>
            <w:r w:rsidR="007B7D25">
              <w:rPr>
                <w:rFonts w:asciiTheme="minorHAnsi" w:eastAsiaTheme="minorEastAsia" w:hAnsiTheme="minorHAnsi" w:cstheme="minorBidi"/>
                <w:noProof/>
              </w:rPr>
              <w:tab/>
            </w:r>
            <w:r w:rsidR="007B7D25" w:rsidRPr="006015A1">
              <w:rPr>
                <w:rStyle w:val="Lienhypertexte"/>
                <w:rFonts w:ascii="Arial" w:eastAsia="Arial" w:hAnsi="Arial" w:cs="Arial"/>
                <w:noProof/>
              </w:rPr>
              <w:t>Le suivi et l’évaluation</w:t>
            </w:r>
            <w:r w:rsidR="007B7D25">
              <w:rPr>
                <w:noProof/>
                <w:webHidden/>
              </w:rPr>
              <w:tab/>
            </w:r>
            <w:r w:rsidR="007B7D25">
              <w:rPr>
                <w:noProof/>
                <w:webHidden/>
              </w:rPr>
              <w:fldChar w:fldCharType="begin"/>
            </w:r>
            <w:r w:rsidR="007B7D25">
              <w:rPr>
                <w:noProof/>
                <w:webHidden/>
              </w:rPr>
              <w:instrText xml:space="preserve"> PAGEREF _Toc77008147 \h </w:instrText>
            </w:r>
            <w:r w:rsidR="007B7D25">
              <w:rPr>
                <w:noProof/>
                <w:webHidden/>
              </w:rPr>
            </w:r>
            <w:r w:rsidR="007B7D25">
              <w:rPr>
                <w:noProof/>
                <w:webHidden/>
              </w:rPr>
              <w:fldChar w:fldCharType="separate"/>
            </w:r>
            <w:r w:rsidR="007B7D25">
              <w:rPr>
                <w:noProof/>
                <w:webHidden/>
              </w:rPr>
              <w:t>10</w:t>
            </w:r>
            <w:r w:rsidR="007B7D25">
              <w:rPr>
                <w:noProof/>
                <w:webHidden/>
              </w:rPr>
              <w:fldChar w:fldCharType="end"/>
            </w:r>
          </w:hyperlink>
        </w:p>
        <w:p w14:paraId="41CF144A" w14:textId="20A26C0F" w:rsidR="007B7D25" w:rsidRDefault="007177E3">
          <w:pPr>
            <w:pStyle w:val="TM3"/>
            <w:tabs>
              <w:tab w:val="right" w:leader="dot" w:pos="8069"/>
            </w:tabs>
            <w:rPr>
              <w:rFonts w:asciiTheme="minorHAnsi" w:eastAsiaTheme="minorEastAsia" w:hAnsiTheme="minorHAnsi" w:cstheme="minorBidi"/>
              <w:noProof/>
            </w:rPr>
          </w:pPr>
          <w:hyperlink w:anchor="_Toc77008148" w:history="1">
            <w:r w:rsidR="007B7D25" w:rsidRPr="006015A1">
              <w:rPr>
                <w:rStyle w:val="Lienhypertexte"/>
                <w:rFonts w:ascii="Arial" w:hAnsi="Arial" w:cs="Arial"/>
                <w:b/>
                <w:bCs/>
                <w:i/>
                <w:iCs/>
                <w:noProof/>
                <w:spacing w:val="5"/>
              </w:rPr>
              <w:t>Annexe 1 : Rappel des principes de la stratégie de parcours</w:t>
            </w:r>
            <w:r w:rsidR="007B7D25">
              <w:rPr>
                <w:noProof/>
                <w:webHidden/>
              </w:rPr>
              <w:tab/>
            </w:r>
            <w:r w:rsidR="007B7D25">
              <w:rPr>
                <w:noProof/>
                <w:webHidden/>
              </w:rPr>
              <w:fldChar w:fldCharType="begin"/>
            </w:r>
            <w:r w:rsidR="007B7D25">
              <w:rPr>
                <w:noProof/>
                <w:webHidden/>
              </w:rPr>
              <w:instrText xml:space="preserve"> PAGEREF _Toc77008148 \h </w:instrText>
            </w:r>
            <w:r w:rsidR="007B7D25">
              <w:rPr>
                <w:noProof/>
                <w:webHidden/>
              </w:rPr>
            </w:r>
            <w:r w:rsidR="007B7D25">
              <w:rPr>
                <w:noProof/>
                <w:webHidden/>
              </w:rPr>
              <w:fldChar w:fldCharType="separate"/>
            </w:r>
            <w:r w:rsidR="007B7D25">
              <w:rPr>
                <w:noProof/>
                <w:webHidden/>
              </w:rPr>
              <w:t>11</w:t>
            </w:r>
            <w:r w:rsidR="007B7D25">
              <w:rPr>
                <w:noProof/>
                <w:webHidden/>
              </w:rPr>
              <w:fldChar w:fldCharType="end"/>
            </w:r>
          </w:hyperlink>
        </w:p>
        <w:p w14:paraId="404A2DD4" w14:textId="3E28D985" w:rsidR="007B7D25" w:rsidRDefault="007177E3">
          <w:pPr>
            <w:pStyle w:val="TM3"/>
            <w:tabs>
              <w:tab w:val="right" w:leader="dot" w:pos="8069"/>
            </w:tabs>
            <w:rPr>
              <w:rFonts w:asciiTheme="minorHAnsi" w:eastAsiaTheme="minorEastAsia" w:hAnsiTheme="minorHAnsi" w:cstheme="minorBidi"/>
              <w:noProof/>
            </w:rPr>
          </w:pPr>
          <w:hyperlink w:anchor="_Toc77008149" w:history="1">
            <w:r w:rsidR="007B7D25" w:rsidRPr="006015A1">
              <w:rPr>
                <w:rStyle w:val="Lienhypertexte"/>
                <w:rFonts w:ascii="Arial" w:hAnsi="Arial" w:cs="Arial"/>
                <w:b/>
                <w:bCs/>
                <w:i/>
                <w:iCs/>
                <w:noProof/>
                <w:spacing w:val="5"/>
              </w:rPr>
              <w:t>Annexe 2 : « Entrée dans le parcours » : définition du projet professionnel, diagnostic socio-professionnel</w:t>
            </w:r>
            <w:r w:rsidR="007B7D25">
              <w:rPr>
                <w:noProof/>
                <w:webHidden/>
              </w:rPr>
              <w:tab/>
            </w:r>
            <w:r w:rsidR="007B7D25">
              <w:rPr>
                <w:noProof/>
                <w:webHidden/>
              </w:rPr>
              <w:fldChar w:fldCharType="begin"/>
            </w:r>
            <w:r w:rsidR="007B7D25">
              <w:rPr>
                <w:noProof/>
                <w:webHidden/>
              </w:rPr>
              <w:instrText xml:space="preserve"> PAGEREF _Toc77008149 \h </w:instrText>
            </w:r>
            <w:r w:rsidR="007B7D25">
              <w:rPr>
                <w:noProof/>
                <w:webHidden/>
              </w:rPr>
            </w:r>
            <w:r w:rsidR="007B7D25">
              <w:rPr>
                <w:noProof/>
                <w:webHidden/>
              </w:rPr>
              <w:fldChar w:fldCharType="separate"/>
            </w:r>
            <w:r w:rsidR="007B7D25">
              <w:rPr>
                <w:noProof/>
                <w:webHidden/>
              </w:rPr>
              <w:t>12</w:t>
            </w:r>
            <w:r w:rsidR="007B7D25">
              <w:rPr>
                <w:noProof/>
                <w:webHidden/>
              </w:rPr>
              <w:fldChar w:fldCharType="end"/>
            </w:r>
          </w:hyperlink>
        </w:p>
        <w:p w14:paraId="78CCFAC6" w14:textId="7851B09C" w:rsidR="007B7D25" w:rsidRDefault="007177E3">
          <w:pPr>
            <w:pStyle w:val="TM3"/>
            <w:tabs>
              <w:tab w:val="right" w:leader="dot" w:pos="8069"/>
            </w:tabs>
            <w:rPr>
              <w:rFonts w:asciiTheme="minorHAnsi" w:eastAsiaTheme="minorEastAsia" w:hAnsiTheme="minorHAnsi" w:cstheme="minorBidi"/>
              <w:noProof/>
            </w:rPr>
          </w:pPr>
          <w:hyperlink w:anchor="_Toc77008150" w:history="1">
            <w:r w:rsidR="007B7D25" w:rsidRPr="006015A1">
              <w:rPr>
                <w:rStyle w:val="Lienhypertexte"/>
                <w:rFonts w:ascii="Arial" w:hAnsi="Arial" w:cs="Arial"/>
                <w:b/>
                <w:bCs/>
                <w:i/>
                <w:iCs/>
                <w:noProof/>
                <w:spacing w:val="5"/>
              </w:rPr>
              <w:t>Annexe 3 : « Suivi de parcours » : assurer un suivi des engagements réciproques et renforcer la coordination des professionnels de terrain pour garantir la cohérence et la continuité des parcours</w:t>
            </w:r>
            <w:r w:rsidR="007B7D25">
              <w:rPr>
                <w:noProof/>
                <w:webHidden/>
              </w:rPr>
              <w:tab/>
            </w:r>
            <w:r w:rsidR="007B7D25">
              <w:rPr>
                <w:noProof/>
                <w:webHidden/>
              </w:rPr>
              <w:fldChar w:fldCharType="begin"/>
            </w:r>
            <w:r w:rsidR="007B7D25">
              <w:rPr>
                <w:noProof/>
                <w:webHidden/>
              </w:rPr>
              <w:instrText xml:space="preserve"> PAGEREF _Toc77008150 \h </w:instrText>
            </w:r>
            <w:r w:rsidR="007B7D25">
              <w:rPr>
                <w:noProof/>
                <w:webHidden/>
              </w:rPr>
            </w:r>
            <w:r w:rsidR="007B7D25">
              <w:rPr>
                <w:noProof/>
                <w:webHidden/>
              </w:rPr>
              <w:fldChar w:fldCharType="separate"/>
            </w:r>
            <w:r w:rsidR="007B7D25">
              <w:rPr>
                <w:noProof/>
                <w:webHidden/>
              </w:rPr>
              <w:t>14</w:t>
            </w:r>
            <w:r w:rsidR="007B7D25">
              <w:rPr>
                <w:noProof/>
                <w:webHidden/>
              </w:rPr>
              <w:fldChar w:fldCharType="end"/>
            </w:r>
          </w:hyperlink>
        </w:p>
        <w:p w14:paraId="6ABD792F" w14:textId="0B1C99F5" w:rsidR="007B7D25" w:rsidRDefault="007177E3">
          <w:pPr>
            <w:pStyle w:val="TM3"/>
            <w:tabs>
              <w:tab w:val="right" w:leader="dot" w:pos="8069"/>
            </w:tabs>
            <w:rPr>
              <w:rFonts w:asciiTheme="minorHAnsi" w:eastAsiaTheme="minorEastAsia" w:hAnsiTheme="minorHAnsi" w:cstheme="minorBidi"/>
              <w:noProof/>
            </w:rPr>
          </w:pPr>
          <w:hyperlink w:anchor="_Toc77008151" w:history="1">
            <w:r w:rsidR="007B7D25" w:rsidRPr="006015A1">
              <w:rPr>
                <w:rStyle w:val="Lienhypertexte"/>
                <w:rFonts w:ascii="Arial" w:hAnsi="Arial" w:cs="Arial"/>
                <w:b/>
                <w:bCs/>
                <w:i/>
                <w:iCs/>
                <w:noProof/>
                <w:spacing w:val="5"/>
              </w:rPr>
              <w:t>Annexe 4 : « Offre d’accompagnement social et professionnel » : vers une mise en commun, une plus grande visibilité et un accès facilité</w:t>
            </w:r>
            <w:r w:rsidR="007B7D25">
              <w:rPr>
                <w:noProof/>
                <w:webHidden/>
              </w:rPr>
              <w:tab/>
            </w:r>
            <w:r w:rsidR="007B7D25">
              <w:rPr>
                <w:noProof/>
                <w:webHidden/>
              </w:rPr>
              <w:fldChar w:fldCharType="begin"/>
            </w:r>
            <w:r w:rsidR="007B7D25">
              <w:rPr>
                <w:noProof/>
                <w:webHidden/>
              </w:rPr>
              <w:instrText xml:space="preserve"> PAGEREF _Toc77008151 \h </w:instrText>
            </w:r>
            <w:r w:rsidR="007B7D25">
              <w:rPr>
                <w:noProof/>
                <w:webHidden/>
              </w:rPr>
            </w:r>
            <w:r w:rsidR="007B7D25">
              <w:rPr>
                <w:noProof/>
                <w:webHidden/>
              </w:rPr>
              <w:fldChar w:fldCharType="separate"/>
            </w:r>
            <w:r w:rsidR="007B7D25">
              <w:rPr>
                <w:noProof/>
                <w:webHidden/>
              </w:rPr>
              <w:t>16</w:t>
            </w:r>
            <w:r w:rsidR="007B7D25">
              <w:rPr>
                <w:noProof/>
                <w:webHidden/>
              </w:rPr>
              <w:fldChar w:fldCharType="end"/>
            </w:r>
          </w:hyperlink>
        </w:p>
        <w:p w14:paraId="01DEF8A3" w14:textId="6501E8B8" w:rsidR="007B7D25" w:rsidRDefault="007177E3">
          <w:pPr>
            <w:pStyle w:val="TM3"/>
            <w:tabs>
              <w:tab w:val="right" w:leader="dot" w:pos="8069"/>
            </w:tabs>
            <w:rPr>
              <w:rFonts w:asciiTheme="minorHAnsi" w:eastAsiaTheme="minorEastAsia" w:hAnsiTheme="minorHAnsi" w:cstheme="minorBidi"/>
              <w:noProof/>
            </w:rPr>
          </w:pPr>
          <w:hyperlink w:anchor="_Toc77008152" w:history="1">
            <w:r w:rsidR="007B7D25" w:rsidRPr="006015A1">
              <w:rPr>
                <w:rStyle w:val="Lienhypertexte"/>
                <w:rFonts w:ascii="Arial" w:hAnsi="Arial" w:cs="Arial"/>
                <w:b/>
                <w:bCs/>
                <w:i/>
                <w:iCs/>
                <w:noProof/>
                <w:spacing w:val="5"/>
              </w:rPr>
              <w:t>Annexe 5 : Programme beta.gouv.fr</w:t>
            </w:r>
            <w:r w:rsidR="007B7D25">
              <w:rPr>
                <w:noProof/>
                <w:webHidden/>
              </w:rPr>
              <w:tab/>
            </w:r>
            <w:r w:rsidR="007B7D25">
              <w:rPr>
                <w:noProof/>
                <w:webHidden/>
              </w:rPr>
              <w:fldChar w:fldCharType="begin"/>
            </w:r>
            <w:r w:rsidR="007B7D25">
              <w:rPr>
                <w:noProof/>
                <w:webHidden/>
              </w:rPr>
              <w:instrText xml:space="preserve"> PAGEREF _Toc77008152 \h </w:instrText>
            </w:r>
            <w:r w:rsidR="007B7D25">
              <w:rPr>
                <w:noProof/>
                <w:webHidden/>
              </w:rPr>
            </w:r>
            <w:r w:rsidR="007B7D25">
              <w:rPr>
                <w:noProof/>
                <w:webHidden/>
              </w:rPr>
              <w:fldChar w:fldCharType="separate"/>
            </w:r>
            <w:r w:rsidR="007B7D25">
              <w:rPr>
                <w:noProof/>
                <w:webHidden/>
              </w:rPr>
              <w:t>19</w:t>
            </w:r>
            <w:r w:rsidR="007B7D25">
              <w:rPr>
                <w:noProof/>
                <w:webHidden/>
              </w:rPr>
              <w:fldChar w:fldCharType="end"/>
            </w:r>
          </w:hyperlink>
        </w:p>
        <w:p w14:paraId="61F542A8" w14:textId="39EDF682" w:rsidR="007B7D25" w:rsidRDefault="007177E3">
          <w:pPr>
            <w:pStyle w:val="TM3"/>
            <w:tabs>
              <w:tab w:val="right" w:leader="dot" w:pos="8069"/>
            </w:tabs>
            <w:rPr>
              <w:rFonts w:asciiTheme="minorHAnsi" w:eastAsiaTheme="minorEastAsia" w:hAnsiTheme="minorHAnsi" w:cstheme="minorBidi"/>
              <w:noProof/>
            </w:rPr>
          </w:pPr>
          <w:hyperlink w:anchor="_Toc77008153" w:history="1">
            <w:r w:rsidR="007B7D25" w:rsidRPr="006015A1">
              <w:rPr>
                <w:rStyle w:val="Lienhypertexte"/>
                <w:rFonts w:ascii="Arial" w:hAnsi="Arial" w:cs="Arial"/>
                <w:b/>
                <w:bCs/>
                <w:i/>
                <w:iCs/>
                <w:noProof/>
                <w:spacing w:val="5"/>
              </w:rPr>
              <w:t>Annexe 6 : Les méthodes proposées par le consortium d’acteurs de l’insertion</w:t>
            </w:r>
            <w:r w:rsidR="007B7D25">
              <w:rPr>
                <w:noProof/>
                <w:webHidden/>
              </w:rPr>
              <w:tab/>
            </w:r>
            <w:r w:rsidR="007B7D25">
              <w:rPr>
                <w:noProof/>
                <w:webHidden/>
              </w:rPr>
              <w:fldChar w:fldCharType="begin"/>
            </w:r>
            <w:r w:rsidR="007B7D25">
              <w:rPr>
                <w:noProof/>
                <w:webHidden/>
              </w:rPr>
              <w:instrText xml:space="preserve"> PAGEREF _Toc77008153 \h </w:instrText>
            </w:r>
            <w:r w:rsidR="007B7D25">
              <w:rPr>
                <w:noProof/>
                <w:webHidden/>
              </w:rPr>
            </w:r>
            <w:r w:rsidR="007B7D25">
              <w:rPr>
                <w:noProof/>
                <w:webHidden/>
              </w:rPr>
              <w:fldChar w:fldCharType="separate"/>
            </w:r>
            <w:r w:rsidR="007B7D25">
              <w:rPr>
                <w:noProof/>
                <w:webHidden/>
              </w:rPr>
              <w:t>20</w:t>
            </w:r>
            <w:r w:rsidR="007B7D25">
              <w:rPr>
                <w:noProof/>
                <w:webHidden/>
              </w:rPr>
              <w:fldChar w:fldCharType="end"/>
            </w:r>
          </w:hyperlink>
        </w:p>
        <w:p w14:paraId="190AFEC7" w14:textId="6DAD6B91" w:rsidR="007B7D25" w:rsidRDefault="007177E3">
          <w:pPr>
            <w:pStyle w:val="TM3"/>
            <w:tabs>
              <w:tab w:val="right" w:leader="dot" w:pos="8069"/>
            </w:tabs>
            <w:rPr>
              <w:rFonts w:asciiTheme="minorHAnsi" w:eastAsiaTheme="minorEastAsia" w:hAnsiTheme="minorHAnsi" w:cstheme="minorBidi"/>
              <w:noProof/>
            </w:rPr>
          </w:pPr>
          <w:hyperlink w:anchor="_Toc77008154" w:history="1">
            <w:r w:rsidR="007B7D25" w:rsidRPr="006015A1">
              <w:rPr>
                <w:rStyle w:val="Lienhypertexte"/>
                <w:rFonts w:ascii="Arial" w:hAnsi="Arial" w:cs="Arial"/>
                <w:b/>
                <w:bCs/>
                <w:noProof/>
                <w:spacing w:val="5"/>
              </w:rPr>
              <w:t>Annexe 7 : DOSSIER DE CANDIDATURE</w:t>
            </w:r>
            <w:r w:rsidR="007B7D25">
              <w:rPr>
                <w:noProof/>
                <w:webHidden/>
              </w:rPr>
              <w:tab/>
            </w:r>
            <w:r w:rsidR="007B7D25">
              <w:rPr>
                <w:noProof/>
                <w:webHidden/>
              </w:rPr>
              <w:fldChar w:fldCharType="begin"/>
            </w:r>
            <w:r w:rsidR="007B7D25">
              <w:rPr>
                <w:noProof/>
                <w:webHidden/>
              </w:rPr>
              <w:instrText xml:space="preserve"> PAGEREF _Toc77008154 \h </w:instrText>
            </w:r>
            <w:r w:rsidR="007B7D25">
              <w:rPr>
                <w:noProof/>
                <w:webHidden/>
              </w:rPr>
            </w:r>
            <w:r w:rsidR="007B7D25">
              <w:rPr>
                <w:noProof/>
                <w:webHidden/>
              </w:rPr>
              <w:fldChar w:fldCharType="separate"/>
            </w:r>
            <w:r w:rsidR="007B7D25">
              <w:rPr>
                <w:noProof/>
                <w:webHidden/>
              </w:rPr>
              <w:t>22</w:t>
            </w:r>
            <w:r w:rsidR="007B7D25">
              <w:rPr>
                <w:noProof/>
                <w:webHidden/>
              </w:rPr>
              <w:fldChar w:fldCharType="end"/>
            </w:r>
          </w:hyperlink>
        </w:p>
        <w:p w14:paraId="1E9F2128" w14:textId="4D668229" w:rsidR="00115DF1" w:rsidRPr="0084074E" w:rsidRDefault="00115DF1">
          <w:pPr>
            <w:rPr>
              <w:rFonts w:ascii="Arial" w:hAnsi="Arial" w:cs="Arial"/>
            </w:rPr>
          </w:pPr>
          <w:r w:rsidRPr="0084074E">
            <w:rPr>
              <w:rFonts w:ascii="Arial" w:hAnsi="Arial" w:cs="Arial"/>
              <w:b/>
              <w:bCs/>
            </w:rPr>
            <w:fldChar w:fldCharType="end"/>
          </w:r>
        </w:p>
      </w:sdtContent>
    </w:sdt>
    <w:p w14:paraId="1BFF1B38" w14:textId="77777777" w:rsidR="00D91FCF" w:rsidRPr="0084074E" w:rsidRDefault="00D91FCF">
      <w:pPr>
        <w:spacing w:line="240" w:lineRule="auto"/>
        <w:jc w:val="both"/>
        <w:rPr>
          <w:rFonts w:ascii="Arial" w:eastAsia="Arial" w:hAnsi="Arial" w:cs="Arial"/>
          <w:highlight w:val="yellow"/>
        </w:rPr>
      </w:pPr>
    </w:p>
    <w:p w14:paraId="21AC1E76" w14:textId="77777777" w:rsidR="00115DF1" w:rsidRPr="0084074E" w:rsidRDefault="00115DF1">
      <w:pPr>
        <w:rPr>
          <w:rFonts w:ascii="Arial" w:eastAsia="Arial" w:hAnsi="Arial" w:cs="Arial"/>
          <w:b/>
        </w:rPr>
      </w:pPr>
      <w:r w:rsidRPr="0084074E">
        <w:rPr>
          <w:rFonts w:ascii="Arial" w:eastAsia="Arial" w:hAnsi="Arial" w:cs="Arial"/>
          <w:b/>
        </w:rPr>
        <w:br w:type="page"/>
      </w:r>
    </w:p>
    <w:p w14:paraId="24C40218" w14:textId="26F2FCB4" w:rsidR="00D91FCF" w:rsidRPr="0084074E" w:rsidRDefault="2A9ABFDB" w:rsidP="2A9ABFDB">
      <w:pPr>
        <w:pStyle w:val="Titre1"/>
        <w:numPr>
          <w:ilvl w:val="0"/>
          <w:numId w:val="20"/>
        </w:numPr>
        <w:rPr>
          <w:rFonts w:ascii="Arial" w:eastAsia="Arial" w:hAnsi="Arial" w:cs="Arial"/>
          <w:color w:val="auto"/>
          <w:sz w:val="28"/>
          <w:szCs w:val="28"/>
        </w:rPr>
      </w:pPr>
      <w:bookmarkStart w:id="0" w:name="_Toc77008134"/>
      <w:r w:rsidRPr="2A9ABFDB">
        <w:rPr>
          <w:rFonts w:ascii="Arial" w:eastAsia="Arial" w:hAnsi="Arial" w:cs="Arial"/>
          <w:color w:val="auto"/>
          <w:sz w:val="28"/>
          <w:szCs w:val="28"/>
        </w:rPr>
        <w:lastRenderedPageBreak/>
        <w:t>OBJECTIFS DE L’APPEL A MANIFESTATION D’INTERET</w:t>
      </w:r>
      <w:bookmarkEnd w:id="0"/>
    </w:p>
    <w:p w14:paraId="78B38FFE" w14:textId="77777777" w:rsidR="00115DF1" w:rsidRPr="0084074E" w:rsidRDefault="00115DF1" w:rsidP="00115DF1">
      <w:pPr>
        <w:rPr>
          <w:rFonts w:ascii="Arial" w:hAnsi="Arial" w:cs="Arial"/>
        </w:rPr>
      </w:pPr>
    </w:p>
    <w:p w14:paraId="0E9128E4" w14:textId="51E21CE2" w:rsidR="00D91FCF"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Le présent appel à manifestation d’intérêt (AMI) vise à sélectionner une deuxième vague de trente-cinq territoires supplémentaires qui mettront en œuvre le SPIE selon les préconisations issues de la concertation (cf. rapport disponible sur le site du ministère du travail, de l’emploi et de l’insertion </w:t>
      </w:r>
      <w:r w:rsidRPr="2A9ABFDB">
        <w:rPr>
          <w:rFonts w:ascii="Arial" w:eastAsia="Arial" w:hAnsi="Arial" w:cs="Arial"/>
          <w:u w:val="single"/>
        </w:rPr>
        <w:t>https://travail-emploi.gouv.fr/</w:t>
      </w:r>
      <w:r w:rsidRPr="2A9ABFDB">
        <w:rPr>
          <w:rFonts w:ascii="Arial" w:eastAsia="Arial" w:hAnsi="Arial" w:cs="Arial"/>
        </w:rPr>
        <w:t xml:space="preserve"> et sur le site de la stratégie de prévention et de lutte contre la pauvreté : https://solidarites-sante.gouv.fr/affaires-sociales/lutte-contre-l-exclusion/lutte-pauvrete-gouv-fr/), en proposant un déploiement adapté aux spécificités de leur territoire.</w:t>
      </w:r>
    </w:p>
    <w:p w14:paraId="400C9411" w14:textId="2F14CEE4" w:rsidR="003C2820" w:rsidRPr="0084074E" w:rsidRDefault="003C2820" w:rsidP="005B44B7">
      <w:pPr>
        <w:spacing w:after="0" w:line="240" w:lineRule="auto"/>
        <w:jc w:val="both"/>
        <w:rPr>
          <w:rFonts w:ascii="Arial" w:eastAsia="Arial" w:hAnsi="Arial" w:cs="Arial"/>
        </w:rPr>
      </w:pPr>
    </w:p>
    <w:p w14:paraId="3B74B0DA" w14:textId="22658C95" w:rsidR="007A7051" w:rsidRPr="0084074E" w:rsidRDefault="2A9ABFDB" w:rsidP="2A9ABFDB">
      <w:pPr>
        <w:spacing w:line="240" w:lineRule="auto"/>
        <w:jc w:val="both"/>
        <w:rPr>
          <w:rFonts w:ascii="Arial" w:eastAsia="Arial" w:hAnsi="Arial" w:cs="Arial"/>
        </w:rPr>
      </w:pPr>
      <w:r w:rsidRPr="2A9ABFDB">
        <w:rPr>
          <w:rFonts w:ascii="Arial" w:eastAsia="Arial" w:hAnsi="Arial" w:cs="Arial"/>
        </w:rPr>
        <w:t xml:space="preserve">L’ambition du SPIE est </w:t>
      </w:r>
      <w:r w:rsidRPr="2A9ABFDB">
        <w:rPr>
          <w:rFonts w:ascii="Arial" w:eastAsia="Arial" w:hAnsi="Arial" w:cs="Arial"/>
          <w:b/>
          <w:bCs/>
        </w:rPr>
        <w:t>d’ouvrir le droit à un parcours personnalisé à toute personne peinant à entrer sur le marché du travail en raison de difficultés sociales et professionnelles</w:t>
      </w:r>
      <w:r w:rsidRPr="2A9ABFDB">
        <w:rPr>
          <w:rFonts w:ascii="Arial" w:eastAsia="Arial" w:hAnsi="Arial" w:cs="Arial"/>
        </w:rPr>
        <w:t>. Ceci passe par le renforcement de la coordination opérationnelle des professionnels de l’insertion.</w:t>
      </w:r>
    </w:p>
    <w:p w14:paraId="0DB9113B" w14:textId="1853A2F9" w:rsidR="00D91FCF"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L’AMI porte sur la mise en œuvre d’une coordination opérationnelle entre les professionnels de l’insertion. Il ne s’agit pas de renforcer la gouvernance institutionnelle, mais de structurer et d’approfondir la coordination et le maillage des professionnels autour du parcours de la personne accompagnée. </w:t>
      </w:r>
    </w:p>
    <w:p w14:paraId="0FD6AA0D" w14:textId="77777777" w:rsidR="00D91FCF" w:rsidRPr="0084074E" w:rsidRDefault="00D91FCF" w:rsidP="005B44B7">
      <w:pPr>
        <w:spacing w:after="0" w:line="240" w:lineRule="auto"/>
        <w:jc w:val="both"/>
        <w:rPr>
          <w:rFonts w:ascii="Arial" w:eastAsia="Arial" w:hAnsi="Arial" w:cs="Arial"/>
        </w:rPr>
      </w:pPr>
    </w:p>
    <w:p w14:paraId="39466F3E" w14:textId="53C087A9" w:rsidR="00D91FCF"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Cela suppose la mise en place d’organisations formalisées entre les différents acteurs à tous les niveaux : direction, encadrement intermédiaire et professionnels de terrain. Ces nouvelles organisations ont pour double objectif de favoriser la connaissance et l'acculturation réciproque des professionnels et mettre en musique les moyens de chaque acteur pour assurer </w:t>
      </w:r>
      <w:r w:rsidRPr="2A9ABFDB">
        <w:rPr>
          <w:rFonts w:ascii="Arial" w:eastAsia="Arial" w:hAnsi="Arial" w:cs="Arial"/>
          <w:i/>
          <w:iCs/>
        </w:rPr>
        <w:t>in fine</w:t>
      </w:r>
      <w:r w:rsidRPr="2A9ABFDB">
        <w:rPr>
          <w:rFonts w:ascii="Arial" w:eastAsia="Arial" w:hAnsi="Arial" w:cs="Arial"/>
        </w:rPr>
        <w:t xml:space="preserve"> une intervention coordonnée autour de la personne. </w:t>
      </w:r>
    </w:p>
    <w:p w14:paraId="5E26720B" w14:textId="77777777" w:rsidR="00D91FCF" w:rsidRPr="0084074E" w:rsidRDefault="00D91FCF" w:rsidP="005B44B7">
      <w:pPr>
        <w:spacing w:after="0" w:line="240" w:lineRule="auto"/>
        <w:jc w:val="both"/>
        <w:rPr>
          <w:rFonts w:ascii="Arial" w:eastAsia="Arial" w:hAnsi="Arial" w:cs="Arial"/>
        </w:rPr>
      </w:pPr>
    </w:p>
    <w:p w14:paraId="03F1E5A5" w14:textId="722FC2A2" w:rsidR="00D91FCF" w:rsidRPr="000E219D" w:rsidRDefault="2A9ABFDB" w:rsidP="2A9ABFDB">
      <w:pPr>
        <w:spacing w:after="0" w:line="240" w:lineRule="auto"/>
        <w:jc w:val="both"/>
        <w:rPr>
          <w:rFonts w:ascii="Arial" w:eastAsia="Arial" w:hAnsi="Arial" w:cs="Arial"/>
          <w:i/>
          <w:iCs/>
        </w:rPr>
      </w:pPr>
      <w:r w:rsidRPr="2A9ABFDB">
        <w:rPr>
          <w:rFonts w:ascii="Arial" w:eastAsia="Arial" w:hAnsi="Arial" w:cs="Arial"/>
        </w:rPr>
        <w:t xml:space="preserve">L’implication systématique des personnes dans la construction de leur parcours et la capacité à construire une vision globale de ce même parcours nécessite également un accompagnement de l’évolution des pratiques professionnelles. </w:t>
      </w:r>
    </w:p>
    <w:p w14:paraId="0236ED71" w14:textId="653828F4" w:rsidR="00D91FCF" w:rsidRPr="0084074E" w:rsidRDefault="00D91FCF" w:rsidP="005B44B7">
      <w:pPr>
        <w:spacing w:after="0" w:line="240" w:lineRule="auto"/>
        <w:jc w:val="both"/>
        <w:rPr>
          <w:rFonts w:ascii="Arial" w:eastAsia="Arial" w:hAnsi="Arial" w:cs="Arial"/>
          <w:b/>
        </w:rPr>
      </w:pPr>
    </w:p>
    <w:p w14:paraId="103FB28A" w14:textId="0B071A17" w:rsidR="00D91FCF"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Les projets présentés par les opérateurs dans le cadre de la réponse à l’AMI doivent : </w:t>
      </w:r>
    </w:p>
    <w:p w14:paraId="29B64FDD" w14:textId="77777777" w:rsidR="00F215F4" w:rsidRPr="0084074E" w:rsidRDefault="00F215F4" w:rsidP="005B44B7">
      <w:pPr>
        <w:spacing w:after="0" w:line="240" w:lineRule="auto"/>
        <w:jc w:val="both"/>
        <w:rPr>
          <w:rFonts w:ascii="Arial" w:eastAsia="Arial" w:hAnsi="Arial" w:cs="Arial"/>
        </w:rPr>
      </w:pPr>
    </w:p>
    <w:p w14:paraId="288F27BC" w14:textId="0E3D7C17" w:rsidR="0053620E" w:rsidRPr="0084074E" w:rsidRDefault="2A9ABFDB" w:rsidP="2A9ABFDB">
      <w:pPr>
        <w:numPr>
          <w:ilvl w:val="0"/>
          <w:numId w:val="16"/>
        </w:numPr>
        <w:spacing w:after="0" w:line="240" w:lineRule="auto"/>
        <w:jc w:val="both"/>
        <w:rPr>
          <w:rFonts w:ascii="Arial" w:eastAsia="Arial" w:hAnsi="Arial" w:cs="Arial"/>
        </w:rPr>
      </w:pPr>
      <w:r w:rsidRPr="2A9ABFDB">
        <w:rPr>
          <w:rFonts w:ascii="Arial" w:eastAsia="Arial" w:hAnsi="Arial" w:cs="Arial"/>
        </w:rPr>
        <w:t xml:space="preserve">Placer les bénéficiaires au cœur du projet proposé ;  </w:t>
      </w:r>
    </w:p>
    <w:p w14:paraId="76B10B3C" w14:textId="44BDC982" w:rsidR="00D91FCF" w:rsidRPr="0084074E" w:rsidRDefault="2A9ABFDB" w:rsidP="2A9ABFDB">
      <w:pPr>
        <w:numPr>
          <w:ilvl w:val="0"/>
          <w:numId w:val="16"/>
        </w:numPr>
        <w:spacing w:after="0" w:line="240" w:lineRule="auto"/>
        <w:jc w:val="both"/>
        <w:rPr>
          <w:rFonts w:ascii="Arial" w:eastAsia="Arial" w:hAnsi="Arial" w:cs="Arial"/>
        </w:rPr>
      </w:pPr>
      <w:r w:rsidRPr="2A9ABFDB">
        <w:rPr>
          <w:rFonts w:ascii="Arial" w:eastAsia="Arial" w:hAnsi="Arial" w:cs="Arial"/>
        </w:rPr>
        <w:t>Refléter une bonne connaissance du public ;</w:t>
      </w:r>
    </w:p>
    <w:p w14:paraId="0108E8FF" w14:textId="2BAE95EE" w:rsidR="00D91FCF" w:rsidRPr="0084074E" w:rsidRDefault="2A9ABFDB" w:rsidP="2A9ABFDB">
      <w:pPr>
        <w:numPr>
          <w:ilvl w:val="0"/>
          <w:numId w:val="10"/>
        </w:numPr>
        <w:spacing w:after="0" w:line="240" w:lineRule="auto"/>
        <w:jc w:val="both"/>
        <w:rPr>
          <w:rFonts w:ascii="Arial" w:eastAsia="Arial" w:hAnsi="Arial" w:cs="Arial"/>
        </w:rPr>
      </w:pPr>
      <w:r w:rsidRPr="2A9ABFDB">
        <w:rPr>
          <w:rFonts w:ascii="Arial" w:eastAsia="Arial" w:hAnsi="Arial" w:cs="Arial"/>
        </w:rPr>
        <w:t xml:space="preserve">S’inscrire dans les principes du SPIE rappelés dans l’annexe 1 ; </w:t>
      </w:r>
    </w:p>
    <w:p w14:paraId="756ECFE9" w14:textId="7301655A" w:rsidR="008C55CF" w:rsidRDefault="2A9ABFDB" w:rsidP="2A9ABFDB">
      <w:pPr>
        <w:numPr>
          <w:ilvl w:val="0"/>
          <w:numId w:val="10"/>
        </w:numPr>
        <w:spacing w:after="0" w:line="240" w:lineRule="auto"/>
        <w:jc w:val="both"/>
        <w:rPr>
          <w:rFonts w:ascii="Arial" w:eastAsia="Arial" w:hAnsi="Arial" w:cs="Arial"/>
        </w:rPr>
      </w:pPr>
      <w:r w:rsidRPr="2A9ABFDB">
        <w:rPr>
          <w:rFonts w:ascii="Arial" w:eastAsia="Arial" w:hAnsi="Arial" w:cs="Arial"/>
        </w:rPr>
        <w:t>Expliciter les modalités de mise en œuvre des objectifs et attendus du SPIE. </w:t>
      </w:r>
    </w:p>
    <w:p w14:paraId="083BC112" w14:textId="77777777" w:rsidR="00D91FCF" w:rsidRPr="0084074E" w:rsidRDefault="00D91FCF" w:rsidP="005B44B7">
      <w:pPr>
        <w:spacing w:after="0" w:line="240" w:lineRule="auto"/>
        <w:ind w:left="708"/>
        <w:jc w:val="both"/>
        <w:rPr>
          <w:rFonts w:ascii="Arial" w:eastAsia="Arial" w:hAnsi="Arial" w:cs="Arial"/>
        </w:rPr>
      </w:pPr>
    </w:p>
    <w:p w14:paraId="776A91EC" w14:textId="09A5AF48" w:rsidR="00D91FCF" w:rsidRPr="0084074E" w:rsidRDefault="2A9ABFDB" w:rsidP="2A9ABFDB">
      <w:pPr>
        <w:spacing w:after="0" w:line="240" w:lineRule="auto"/>
        <w:jc w:val="both"/>
        <w:rPr>
          <w:rFonts w:ascii="Arial" w:eastAsia="Arial" w:hAnsi="Arial" w:cs="Arial"/>
        </w:rPr>
      </w:pPr>
      <w:r w:rsidRPr="2A9ABFDB">
        <w:rPr>
          <w:rFonts w:ascii="Arial" w:eastAsia="Arial" w:hAnsi="Arial" w:cs="Arial"/>
        </w:rPr>
        <w:t>Les attendus, issus des travaux de la concertation sont détaillés dans les trois axes et la méthode présentés dans les annexes 2 à 6.</w:t>
      </w:r>
    </w:p>
    <w:p w14:paraId="4E6D0863" w14:textId="77777777" w:rsidR="00D91FCF" w:rsidRPr="0084074E" w:rsidRDefault="00D91FCF">
      <w:pPr>
        <w:spacing w:after="0" w:line="240" w:lineRule="auto"/>
        <w:jc w:val="both"/>
        <w:rPr>
          <w:rFonts w:ascii="Arial" w:eastAsia="Arial" w:hAnsi="Arial" w:cs="Arial"/>
          <w:b/>
          <w:highlight w:val="yellow"/>
          <w:u w:val="single"/>
        </w:rPr>
      </w:pPr>
    </w:p>
    <w:p w14:paraId="47E7AF55" w14:textId="77777777" w:rsidR="00D91FCF" w:rsidRPr="0084074E" w:rsidRDefault="00D91FCF">
      <w:pPr>
        <w:spacing w:after="0" w:line="240" w:lineRule="auto"/>
        <w:ind w:left="708"/>
        <w:jc w:val="both"/>
        <w:rPr>
          <w:rFonts w:ascii="Arial" w:eastAsia="Arial" w:hAnsi="Arial" w:cs="Arial"/>
          <w:b/>
          <w:sz w:val="28"/>
          <w:highlight w:val="yellow"/>
          <w:u w:val="single"/>
        </w:rPr>
      </w:pPr>
    </w:p>
    <w:p w14:paraId="6B68EE9A" w14:textId="77777777" w:rsidR="008C2C22" w:rsidRPr="00413EB3" w:rsidRDefault="008C2C22">
      <w:pPr>
        <w:rPr>
          <w:rFonts w:ascii="Arial" w:eastAsia="Arial" w:hAnsi="Arial" w:cs="Arial"/>
          <w:b/>
          <w:sz w:val="28"/>
          <w:szCs w:val="28"/>
        </w:rPr>
      </w:pPr>
      <w:r>
        <w:rPr>
          <w:rFonts w:ascii="Arial" w:eastAsia="Arial" w:hAnsi="Arial" w:cs="Arial"/>
          <w:sz w:val="28"/>
          <w:szCs w:val="28"/>
        </w:rPr>
        <w:br w:type="page"/>
      </w:r>
    </w:p>
    <w:p w14:paraId="60AC1EA9" w14:textId="0B4F6FD6" w:rsidR="005B44B7" w:rsidRPr="0084074E" w:rsidRDefault="2A9ABFDB" w:rsidP="2A9ABFDB">
      <w:pPr>
        <w:pStyle w:val="Titre1"/>
        <w:rPr>
          <w:rFonts w:ascii="Arial" w:eastAsia="Arial" w:hAnsi="Arial" w:cs="Arial"/>
          <w:color w:val="auto"/>
          <w:sz w:val="28"/>
          <w:szCs w:val="28"/>
        </w:rPr>
      </w:pPr>
      <w:bookmarkStart w:id="1" w:name="_Toc77008135"/>
      <w:r w:rsidRPr="2A9ABFDB">
        <w:rPr>
          <w:rFonts w:ascii="Arial" w:eastAsia="Arial" w:hAnsi="Arial" w:cs="Arial"/>
          <w:color w:val="auto"/>
          <w:sz w:val="28"/>
          <w:szCs w:val="28"/>
        </w:rPr>
        <w:lastRenderedPageBreak/>
        <w:t>CRITERES DE RECEVABILITE ET DE SELECTION</w:t>
      </w:r>
      <w:bookmarkEnd w:id="1"/>
    </w:p>
    <w:p w14:paraId="2DC051B4" w14:textId="77777777" w:rsidR="005B44B7" w:rsidRPr="009C3330" w:rsidRDefault="005B44B7" w:rsidP="005B44B7">
      <w:pPr>
        <w:rPr>
          <w:rFonts w:ascii="Arial" w:hAnsi="Arial" w:cs="Arial"/>
        </w:rPr>
      </w:pPr>
    </w:p>
    <w:p w14:paraId="5D5B6B31" w14:textId="2C9EBC57" w:rsidR="00F215F4" w:rsidRPr="009C3330" w:rsidRDefault="2A9ABFDB" w:rsidP="2A9ABFDB">
      <w:pPr>
        <w:pStyle w:val="Titre2"/>
        <w:rPr>
          <w:rFonts w:ascii="Arial" w:eastAsia="Arial" w:hAnsi="Arial" w:cs="Arial"/>
          <w:color w:val="auto"/>
          <w:u w:val="single"/>
        </w:rPr>
      </w:pPr>
      <w:bookmarkStart w:id="2" w:name="_Toc77008136"/>
      <w:r w:rsidRPr="2A9ABFDB">
        <w:rPr>
          <w:rFonts w:ascii="Arial" w:eastAsia="Arial" w:hAnsi="Arial" w:cs="Arial"/>
          <w:color w:val="auto"/>
          <w:u w:val="single"/>
        </w:rPr>
        <w:t>Les critères de recevabilité</w:t>
      </w:r>
      <w:bookmarkEnd w:id="2"/>
    </w:p>
    <w:p w14:paraId="172C30DD" w14:textId="77777777" w:rsidR="00F215F4" w:rsidRPr="009C3330" w:rsidRDefault="00F215F4" w:rsidP="00F215F4">
      <w:pPr>
        <w:spacing w:after="0" w:line="240" w:lineRule="auto"/>
        <w:jc w:val="both"/>
        <w:rPr>
          <w:rFonts w:ascii="Arial" w:eastAsia="Arial" w:hAnsi="Arial" w:cs="Arial"/>
          <w:b/>
          <w:u w:val="single"/>
        </w:rPr>
      </w:pPr>
    </w:p>
    <w:p w14:paraId="3009D1B6" w14:textId="3D3FBC68" w:rsidR="00D04D84" w:rsidRPr="009C3330" w:rsidRDefault="2A9ABFDB" w:rsidP="2A9ABFDB">
      <w:pPr>
        <w:spacing w:after="0" w:line="240" w:lineRule="auto"/>
        <w:jc w:val="both"/>
        <w:rPr>
          <w:rFonts w:ascii="Arial" w:eastAsia="Arial" w:hAnsi="Arial" w:cs="Arial"/>
        </w:rPr>
      </w:pPr>
      <w:r w:rsidRPr="2A9ABFDB">
        <w:rPr>
          <w:rFonts w:ascii="Arial" w:eastAsia="Arial" w:hAnsi="Arial" w:cs="Arial"/>
        </w:rPr>
        <w:t xml:space="preserve">Les porteurs/membres des consortiums SPIE ayant été sélectionnés dans le cadre du premier AMI ne peuvent pas </w:t>
      </w:r>
      <w:proofErr w:type="spellStart"/>
      <w:r w:rsidRPr="2A9ABFDB">
        <w:rPr>
          <w:rFonts w:ascii="Arial" w:eastAsia="Arial" w:hAnsi="Arial" w:cs="Arial"/>
        </w:rPr>
        <w:t>recandidater</w:t>
      </w:r>
      <w:proofErr w:type="spellEnd"/>
      <w:r w:rsidRPr="2A9ABFDB">
        <w:rPr>
          <w:rFonts w:ascii="Arial" w:eastAsia="Arial" w:hAnsi="Arial" w:cs="Arial"/>
        </w:rPr>
        <w:t xml:space="preserve">. </w:t>
      </w:r>
    </w:p>
    <w:p w14:paraId="51EE155C" w14:textId="55D6E191" w:rsidR="00D04D84" w:rsidRPr="009C3330" w:rsidRDefault="00D04D84" w:rsidP="00F215F4">
      <w:pPr>
        <w:spacing w:after="0" w:line="240" w:lineRule="auto"/>
        <w:jc w:val="both"/>
        <w:rPr>
          <w:rFonts w:ascii="Arial" w:eastAsia="Arial" w:hAnsi="Arial" w:cs="Arial"/>
        </w:rPr>
      </w:pPr>
    </w:p>
    <w:p w14:paraId="2F985A82" w14:textId="45745D38" w:rsidR="000E219D" w:rsidRDefault="2A9ABFDB" w:rsidP="2A9ABFDB">
      <w:pPr>
        <w:spacing w:after="0" w:line="240" w:lineRule="auto"/>
        <w:jc w:val="both"/>
        <w:rPr>
          <w:rFonts w:ascii="Arial" w:eastAsia="Arial" w:hAnsi="Arial" w:cs="Arial"/>
        </w:rPr>
      </w:pPr>
      <w:r w:rsidRPr="2A9ABFDB">
        <w:rPr>
          <w:rFonts w:ascii="Arial" w:eastAsia="Arial" w:hAnsi="Arial" w:cs="Arial"/>
        </w:rPr>
        <w:t>Toutefois, les acteurs de l’insertion et de l’emploi présents sur ces territoires SPIE pourront candidater, avec l’accord du porteur de l’expérimentation ou du lauréat du premier AMI. Cette possibilité est ouverte à condition que le projet ne porte pas sur les mêmes publics sauf si les territoires sont différents. L’articulation du projet avec celui de l’expérimentation ou du lauréat du premier AMI devra alors être précisée dans la candidature. Les projets présentés par des territoires encore non engagés dans la démarche SPIE seront toutefois privilégiés dans l’analyse des dossiers.</w:t>
      </w:r>
    </w:p>
    <w:p w14:paraId="1BE4F0E7" w14:textId="1D2E270C" w:rsidR="00782800" w:rsidRPr="0084074E" w:rsidRDefault="00782800" w:rsidP="00F215F4">
      <w:pPr>
        <w:spacing w:after="0" w:line="240" w:lineRule="auto"/>
        <w:ind w:left="708"/>
        <w:jc w:val="both"/>
        <w:rPr>
          <w:rFonts w:ascii="Arial" w:eastAsia="Arial" w:hAnsi="Arial" w:cs="Arial"/>
          <w:b/>
        </w:rPr>
      </w:pPr>
    </w:p>
    <w:p w14:paraId="3C9C2E9A" w14:textId="77777777" w:rsidR="00F215F4" w:rsidRPr="002F07A3" w:rsidRDefault="2A9ABFDB" w:rsidP="2A9ABFDB">
      <w:pPr>
        <w:spacing w:after="0" w:line="240" w:lineRule="auto"/>
        <w:jc w:val="both"/>
        <w:rPr>
          <w:rFonts w:ascii="Arial" w:eastAsia="Arial" w:hAnsi="Arial" w:cs="Arial"/>
          <w:b/>
          <w:bCs/>
        </w:rPr>
      </w:pPr>
      <w:r w:rsidRPr="2A9ABFDB">
        <w:rPr>
          <w:rFonts w:ascii="Arial" w:eastAsia="Arial" w:hAnsi="Arial" w:cs="Arial"/>
          <w:b/>
          <w:bCs/>
        </w:rPr>
        <w:t>Seuls seront recevables les candidatures et les projets qui :</w:t>
      </w:r>
    </w:p>
    <w:p w14:paraId="77CE15CC" w14:textId="0877DA12" w:rsidR="007612D6" w:rsidRDefault="007612D6" w:rsidP="007612D6">
      <w:pPr>
        <w:spacing w:after="0" w:line="240" w:lineRule="auto"/>
        <w:jc w:val="both"/>
        <w:rPr>
          <w:rFonts w:ascii="Arial" w:eastAsia="Arial" w:hAnsi="Arial" w:cs="Arial"/>
        </w:rPr>
      </w:pPr>
    </w:p>
    <w:p w14:paraId="1FB299E9" w14:textId="22046879" w:rsidR="00E914E0" w:rsidRPr="009C36C5" w:rsidRDefault="2A9ABFDB" w:rsidP="2A9ABFDB">
      <w:pPr>
        <w:pStyle w:val="Paragraphedeliste"/>
        <w:numPr>
          <w:ilvl w:val="0"/>
          <w:numId w:val="1"/>
        </w:numPr>
        <w:spacing w:before="200"/>
        <w:jc w:val="both"/>
        <w:rPr>
          <w:rFonts w:ascii="Arial" w:hAnsi="Arial" w:cs="Arial"/>
        </w:rPr>
      </w:pPr>
      <w:r w:rsidRPr="009C36C5">
        <w:rPr>
          <w:rFonts w:ascii="Arial" w:eastAsia="Arial" w:hAnsi="Arial" w:cs="Arial"/>
        </w:rPr>
        <w:t xml:space="preserve">Sont </w:t>
      </w:r>
      <w:r w:rsidRPr="009C36C5">
        <w:rPr>
          <w:rFonts w:ascii="Arial" w:eastAsia="Arial" w:hAnsi="Arial" w:cs="Arial"/>
          <w:b/>
          <w:bCs/>
        </w:rPr>
        <w:t>portés administrativement par un conseil départemental ou un autre acteur de l’insertion et de l’emploi, en accord avec le conseil départemental</w:t>
      </w:r>
      <w:r w:rsidRPr="009C36C5">
        <w:rPr>
          <w:rFonts w:ascii="Arial" w:eastAsia="Arial" w:hAnsi="Arial" w:cs="Arial"/>
        </w:rPr>
        <w:t> ;</w:t>
      </w:r>
    </w:p>
    <w:p w14:paraId="04049BCC" w14:textId="5C5FB744" w:rsidR="00F215F4" w:rsidRPr="009C36C5" w:rsidRDefault="2A9ABFDB" w:rsidP="2A9ABFDB">
      <w:pPr>
        <w:numPr>
          <w:ilvl w:val="0"/>
          <w:numId w:val="1"/>
        </w:numPr>
        <w:spacing w:before="200" w:after="0" w:line="240" w:lineRule="auto"/>
        <w:jc w:val="both"/>
        <w:rPr>
          <w:rFonts w:ascii="Arial" w:eastAsia="Arial" w:hAnsi="Arial" w:cs="Arial"/>
        </w:rPr>
      </w:pPr>
      <w:r w:rsidRPr="009C36C5">
        <w:rPr>
          <w:rFonts w:ascii="Arial" w:eastAsia="Arial" w:hAnsi="Arial" w:cs="Arial"/>
        </w:rPr>
        <w:t xml:space="preserve">Sont </w:t>
      </w:r>
      <w:r w:rsidRPr="009C36C5">
        <w:rPr>
          <w:rFonts w:ascii="Arial" w:eastAsia="Arial" w:hAnsi="Arial" w:cs="Arial"/>
          <w:b/>
          <w:bCs/>
        </w:rPr>
        <w:t>soutenus par le conseil départemental et Pôle emploi</w:t>
      </w:r>
      <w:r w:rsidRPr="009C36C5">
        <w:rPr>
          <w:rFonts w:ascii="Arial" w:eastAsia="Arial" w:hAnsi="Arial" w:cs="Arial"/>
        </w:rPr>
        <w:t xml:space="preserve"> (lettre d’engagement). A</w:t>
      </w:r>
      <w:r w:rsidRPr="009C36C5">
        <w:rPr>
          <w:rFonts w:ascii="Arial" w:hAnsi="Arial" w:cs="Arial"/>
        </w:rPr>
        <w:t xml:space="preserve"> titre exceptionnel, un projet porté administrativement par un autre acteur de l’insertion et de l’emploi pourra être considéré comme recevable en l’absence de lettre d’engagement du conseil départemental s’il concerne des publics spécifiques non allocataires du RSA et en l’absence de candidature du conseil départemental ou de soutien du conseil départemental à un autre projet. Cette possibilité est ouverte afin de ne pas écarter a priori une dynamique de consortium qui répondrait aux attendus du SPIE et contribuerait à améliorer la coordination et l’efficacité des parcours d’insertion de publics en difficultés dans des territoires non couverts par une démarche SPIE. Dans ce cas exceptionnel, la présence du conseil départemental au sein du consortium ne serait pas obligatoire ;</w:t>
      </w:r>
    </w:p>
    <w:p w14:paraId="3FD998A2" w14:textId="112015CF" w:rsidR="00F215F4"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 xml:space="preserve">Impliquent un </w:t>
      </w:r>
      <w:r w:rsidRPr="2A9ABFDB">
        <w:rPr>
          <w:rFonts w:ascii="Arial" w:eastAsia="Arial" w:hAnsi="Arial" w:cs="Arial"/>
          <w:b/>
          <w:bCs/>
        </w:rPr>
        <w:t>consortium d’acteurs de l’insertion sociale</w:t>
      </w:r>
      <w:r w:rsidRPr="2A9ABFDB">
        <w:rPr>
          <w:rFonts w:ascii="Arial" w:eastAsia="Arial" w:hAnsi="Arial" w:cs="Arial"/>
        </w:rPr>
        <w:t xml:space="preserve"> (dont les acteurs du logement, de la santé, du médico-social, de la mobilité…) </w:t>
      </w:r>
      <w:r w:rsidRPr="2A9ABFDB">
        <w:rPr>
          <w:rFonts w:ascii="Arial" w:eastAsia="Arial" w:hAnsi="Arial" w:cs="Arial"/>
          <w:b/>
          <w:bCs/>
        </w:rPr>
        <w:t>et professionnelle</w:t>
      </w:r>
      <w:r w:rsidRPr="2A9ABFDB">
        <w:rPr>
          <w:rFonts w:ascii="Arial" w:eastAsia="Arial" w:hAnsi="Arial" w:cs="Arial"/>
        </w:rPr>
        <w:t xml:space="preserve"> au-delà du conseil départemental et de Pôle emploi ;</w:t>
      </w:r>
    </w:p>
    <w:p w14:paraId="484AFC0E" w14:textId="0A09B81A" w:rsidR="00D45C9A" w:rsidRPr="0084074E" w:rsidRDefault="2A9ABFDB" w:rsidP="2A9ABFDB">
      <w:pPr>
        <w:spacing w:after="0" w:line="240" w:lineRule="auto"/>
        <w:ind w:left="720"/>
        <w:jc w:val="both"/>
        <w:rPr>
          <w:rFonts w:ascii="Arial" w:eastAsia="Arial" w:hAnsi="Arial" w:cs="Arial"/>
        </w:rPr>
      </w:pPr>
      <w:r w:rsidRPr="2A9ABFDB">
        <w:rPr>
          <w:rFonts w:ascii="Arial" w:eastAsia="Arial" w:hAnsi="Arial" w:cs="Arial"/>
          <w:b/>
          <w:bCs/>
        </w:rPr>
        <w:t>NB</w:t>
      </w:r>
      <w:r w:rsidRPr="2A9ABFDB">
        <w:rPr>
          <w:rFonts w:ascii="Arial" w:eastAsia="Arial" w:hAnsi="Arial" w:cs="Arial"/>
        </w:rPr>
        <w:t> : l’objectif visé est de réunir un consortium le plus large possible</w:t>
      </w:r>
    </w:p>
    <w:p w14:paraId="19C1492F" w14:textId="596F5C95" w:rsidR="00F215F4" w:rsidRPr="008132CA"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 xml:space="preserve">Concernent les </w:t>
      </w:r>
      <w:r w:rsidRPr="2A9ABFDB">
        <w:rPr>
          <w:rFonts w:ascii="Arial" w:eastAsia="Arial" w:hAnsi="Arial" w:cs="Arial"/>
          <w:b/>
          <w:bCs/>
        </w:rPr>
        <w:t>personnes rencontrant des difficultés sociales et professionnelles dans leur accès au marché du travail</w:t>
      </w:r>
      <w:r w:rsidRPr="2A9ABFDB">
        <w:rPr>
          <w:rFonts w:ascii="Arial" w:eastAsia="Arial" w:hAnsi="Arial" w:cs="Arial"/>
        </w:rPr>
        <w:t xml:space="preserve">, </w:t>
      </w:r>
      <w:r w:rsidRPr="2A9ABFDB">
        <w:rPr>
          <w:rFonts w:ascii="Arial" w:eastAsia="Arial" w:hAnsi="Arial" w:cs="Arial"/>
          <w:i/>
          <w:iCs/>
        </w:rPr>
        <w:t>a minima</w:t>
      </w:r>
      <w:r w:rsidRPr="2A9ABFDB">
        <w:rPr>
          <w:rFonts w:ascii="Arial" w:eastAsia="Arial" w:hAnsi="Arial" w:cs="Arial"/>
        </w:rPr>
        <w:t xml:space="preserve"> l’insertion vers l’activité et l’emploi des allocataires du RSA (s</w:t>
      </w:r>
      <w:r w:rsidRPr="2A9ABFDB">
        <w:rPr>
          <w:rFonts w:ascii="Arial" w:eastAsia="Arial" w:hAnsi="Arial" w:cs="Arial"/>
          <w:i/>
          <w:iCs/>
        </w:rPr>
        <w:t xml:space="preserve">eront regardés avec attention, les projets qui porteront sur d’autres publics ayant des besoins d’accompagnements proches) ; </w:t>
      </w:r>
    </w:p>
    <w:p w14:paraId="215CC580" w14:textId="4A020BF3" w:rsidR="00B11CF7" w:rsidRPr="00F82B87"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 xml:space="preserve">Concernent un </w:t>
      </w:r>
      <w:r w:rsidRPr="2A9ABFDB">
        <w:rPr>
          <w:rFonts w:ascii="Arial" w:eastAsia="Arial" w:hAnsi="Arial" w:cs="Arial"/>
          <w:b/>
          <w:bCs/>
        </w:rPr>
        <w:t>nombre significatif de personnes accompagnées</w:t>
      </w:r>
      <w:r w:rsidRPr="2A9ABFDB">
        <w:rPr>
          <w:rFonts w:ascii="Arial" w:eastAsia="Arial" w:hAnsi="Arial" w:cs="Arial"/>
        </w:rPr>
        <w:t xml:space="preserve"> sur le territoire par rapport aux personnes ayant besoin de cet accompagnement ;</w:t>
      </w:r>
    </w:p>
    <w:p w14:paraId="27214ABF" w14:textId="6BAF93C2" w:rsidR="00F215F4" w:rsidRPr="00F82B87"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Concernent l’ensemble du département ou a minima des bassins de vie et d’emploi du territoire départemental, pertinents en matière d’insertion (nombre de personnes concernées, caractéristiques du territoire, acteurs impliqués…) ;</w:t>
      </w:r>
    </w:p>
    <w:p w14:paraId="433D3D7B" w14:textId="4122B046" w:rsidR="00F215F4" w:rsidRPr="0084074E"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lastRenderedPageBreak/>
        <w:t>Concernent notamment les quartiers identifiés « politique de la ville » et/ou « zone de revitalisation rurale », en conformité avec les engagements gouvernementaux en faveur des territoires prioritaires et leurs habitants ;</w:t>
      </w:r>
    </w:p>
    <w:p w14:paraId="6B32D8AA" w14:textId="41C465CD" w:rsidR="005B44B7" w:rsidRPr="0084074E"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 xml:space="preserve">Respectent les principes généraux de la </w:t>
      </w:r>
      <w:r w:rsidRPr="2A9ABFDB">
        <w:rPr>
          <w:rFonts w:ascii="Arial" w:eastAsia="Arial" w:hAnsi="Arial" w:cs="Arial"/>
          <w:b/>
          <w:bCs/>
        </w:rPr>
        <w:t>stratégie de parcours</w:t>
      </w:r>
      <w:r w:rsidRPr="2A9ABFDB">
        <w:rPr>
          <w:rFonts w:ascii="Arial" w:eastAsia="Arial" w:hAnsi="Arial" w:cs="Arial"/>
        </w:rPr>
        <w:t xml:space="preserve"> issus de la concertation et présentés dans l’annexe 1 ;</w:t>
      </w:r>
    </w:p>
    <w:p w14:paraId="611AF33C" w14:textId="40CBF2EA" w:rsidR="00F215F4" w:rsidRPr="0084074E"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 xml:space="preserve">Proposent des méthodes d’élaboration et de mise en œuvre des actions qui favorisent </w:t>
      </w:r>
      <w:r w:rsidRPr="2A9ABFDB">
        <w:rPr>
          <w:rFonts w:ascii="Arial" w:eastAsia="Arial" w:hAnsi="Arial" w:cs="Arial"/>
          <w:b/>
          <w:bCs/>
        </w:rPr>
        <w:t>la participation des personnes accompagnées</w:t>
      </w:r>
      <w:r w:rsidRPr="2A9ABFDB">
        <w:rPr>
          <w:rFonts w:ascii="Arial" w:eastAsia="Arial" w:hAnsi="Arial" w:cs="Arial"/>
        </w:rPr>
        <w:t xml:space="preserve"> à la définition du parcours d’insertion, son suivi et son évaluation ;</w:t>
      </w:r>
    </w:p>
    <w:p w14:paraId="5CC299AD" w14:textId="04747820" w:rsidR="00E914E0"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Mettent en œuvre l’ensemble des 3 axes de progrès des recommandations issues de la concertation présentés dans les annexes 2, 3 et 4, ainsi que les attendus méthodologiques présentés dans l’annexe 6 ;</w:t>
      </w:r>
    </w:p>
    <w:p w14:paraId="32EE0617" w14:textId="5C883470" w:rsidR="005B44B7" w:rsidRPr="0084074E" w:rsidRDefault="2A9ABFDB" w:rsidP="2A9ABFDB">
      <w:pPr>
        <w:spacing w:after="0" w:line="240" w:lineRule="auto"/>
        <w:ind w:left="720"/>
        <w:jc w:val="both"/>
        <w:rPr>
          <w:rFonts w:ascii="Arial" w:eastAsia="Arial" w:hAnsi="Arial" w:cs="Arial"/>
        </w:rPr>
      </w:pPr>
      <w:r w:rsidRPr="2A9ABFDB">
        <w:rPr>
          <w:rFonts w:ascii="Arial" w:eastAsia="Arial" w:hAnsi="Arial" w:cs="Arial"/>
          <w:b/>
          <w:bCs/>
        </w:rPr>
        <w:t>NB</w:t>
      </w:r>
      <w:r w:rsidRPr="2A9ABFDB">
        <w:rPr>
          <w:rFonts w:ascii="Arial" w:eastAsia="Arial" w:hAnsi="Arial" w:cs="Arial"/>
        </w:rPr>
        <w:t> : les projets qui ne porteront que sur une partie des axes ne seront pas retenus</w:t>
      </w:r>
    </w:p>
    <w:p w14:paraId="54E41397" w14:textId="361071A1" w:rsidR="00F215F4" w:rsidRPr="0084074E"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Précisent les objectifs quantitatifs et qualitatifs que le consortium se fixe pour chacun des 3 axes (nombre de personnes concernées en cible, changements attendus, impacts attendus pour les usagers, indicateurs) ;</w:t>
      </w:r>
    </w:p>
    <w:p w14:paraId="42C271F8" w14:textId="185660CC" w:rsidR="005B7D14"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 xml:space="preserve">Présentent un plan de financement avec des dépenses éligibles et un </w:t>
      </w:r>
      <w:r w:rsidRPr="2A9ABFDB">
        <w:rPr>
          <w:rFonts w:ascii="Arial" w:eastAsia="Arial" w:hAnsi="Arial" w:cs="Arial"/>
          <w:b/>
          <w:bCs/>
        </w:rPr>
        <w:t>taux</w:t>
      </w:r>
      <w:r w:rsidRPr="2A9ABFDB">
        <w:rPr>
          <w:rFonts w:ascii="Arial" w:eastAsia="Arial" w:hAnsi="Arial" w:cs="Arial"/>
        </w:rPr>
        <w:t xml:space="preserve"> </w:t>
      </w:r>
      <w:r w:rsidRPr="2A9ABFDB">
        <w:rPr>
          <w:rFonts w:ascii="Arial" w:eastAsia="Arial" w:hAnsi="Arial" w:cs="Arial"/>
          <w:b/>
          <w:bCs/>
        </w:rPr>
        <w:t>d’autofinancement minimum de 20%</w:t>
      </w:r>
      <w:r w:rsidRPr="2A9ABFDB">
        <w:rPr>
          <w:rFonts w:ascii="Arial" w:eastAsia="Arial" w:hAnsi="Arial" w:cs="Arial"/>
        </w:rPr>
        <w:t>, le financement de l’Etat représentera au maximum 80%.</w:t>
      </w:r>
    </w:p>
    <w:p w14:paraId="5F716F9B" w14:textId="65888E28" w:rsidR="007E127B" w:rsidRPr="004A4C2B" w:rsidRDefault="2A9ABFDB" w:rsidP="2A9ABFDB">
      <w:pPr>
        <w:numPr>
          <w:ilvl w:val="0"/>
          <w:numId w:val="1"/>
        </w:numPr>
        <w:spacing w:before="200" w:after="0" w:line="240" w:lineRule="auto"/>
        <w:jc w:val="both"/>
        <w:rPr>
          <w:rFonts w:ascii="Arial" w:eastAsia="Arial" w:hAnsi="Arial" w:cs="Arial"/>
        </w:rPr>
      </w:pPr>
      <w:r w:rsidRPr="2A9ABFDB">
        <w:rPr>
          <w:rFonts w:ascii="Arial" w:eastAsia="Arial" w:hAnsi="Arial" w:cs="Arial"/>
        </w:rPr>
        <w:t>Comportent un engagement et des propositions du consortium d’acteurs de l’insertion pour :</w:t>
      </w:r>
    </w:p>
    <w:p w14:paraId="0D72E3F3" w14:textId="38EF53AB" w:rsidR="005B44B7" w:rsidRPr="0084074E" w:rsidRDefault="2A9ABFDB" w:rsidP="2A9ABFDB">
      <w:pPr>
        <w:numPr>
          <w:ilvl w:val="1"/>
          <w:numId w:val="1"/>
        </w:numPr>
        <w:spacing w:before="200" w:after="0" w:line="240" w:lineRule="auto"/>
        <w:jc w:val="both"/>
        <w:rPr>
          <w:rFonts w:ascii="Arial" w:eastAsia="Arial" w:hAnsi="Arial" w:cs="Arial"/>
        </w:rPr>
      </w:pPr>
      <w:r w:rsidRPr="2A9ABFDB">
        <w:rPr>
          <w:rFonts w:ascii="Arial" w:eastAsia="Arial" w:hAnsi="Arial" w:cs="Arial"/>
        </w:rPr>
        <w:t xml:space="preserve">Rechercher une cohérence des actions et des outils d’insertion à l’échelle du territoire ; </w:t>
      </w:r>
    </w:p>
    <w:p w14:paraId="04FDAF4E" w14:textId="55419542" w:rsidR="005B44B7" w:rsidRPr="0084074E" w:rsidRDefault="2A9ABFDB" w:rsidP="2A9ABFDB">
      <w:pPr>
        <w:numPr>
          <w:ilvl w:val="1"/>
          <w:numId w:val="1"/>
        </w:numPr>
        <w:spacing w:before="200" w:after="0" w:line="240" w:lineRule="auto"/>
        <w:jc w:val="both"/>
        <w:rPr>
          <w:rFonts w:ascii="Arial" w:eastAsia="Arial" w:hAnsi="Arial" w:cs="Arial"/>
        </w:rPr>
      </w:pPr>
      <w:r w:rsidRPr="2A9ABFDB">
        <w:rPr>
          <w:rFonts w:ascii="Arial" w:eastAsia="Arial" w:hAnsi="Arial" w:cs="Arial"/>
        </w:rPr>
        <w:t xml:space="preserve">Eviter de “doublonner” des types d’accompagnement, des plateformes de service numérique et les sollicitations multiples d’entreprises par les différents acteurs ; </w:t>
      </w:r>
    </w:p>
    <w:p w14:paraId="25762088" w14:textId="5007D633" w:rsidR="005B44B7" w:rsidRPr="0084074E" w:rsidRDefault="2A9ABFDB" w:rsidP="2A9ABFDB">
      <w:pPr>
        <w:numPr>
          <w:ilvl w:val="1"/>
          <w:numId w:val="1"/>
        </w:numPr>
        <w:spacing w:before="200" w:after="0" w:line="240" w:lineRule="auto"/>
        <w:jc w:val="both"/>
        <w:rPr>
          <w:rFonts w:ascii="Arial" w:eastAsia="Arial" w:hAnsi="Arial" w:cs="Arial"/>
        </w:rPr>
      </w:pPr>
      <w:r w:rsidRPr="2A9ABFDB">
        <w:rPr>
          <w:rFonts w:ascii="Arial" w:eastAsia="Arial" w:hAnsi="Arial" w:cs="Arial"/>
        </w:rPr>
        <w:t>Eviter des “concurrences” dans la prescription des actions ;</w:t>
      </w:r>
    </w:p>
    <w:p w14:paraId="2DE8EF11" w14:textId="1566C373" w:rsidR="005B44B7" w:rsidRPr="0084074E" w:rsidRDefault="2A9ABFDB" w:rsidP="2A9ABFDB">
      <w:pPr>
        <w:numPr>
          <w:ilvl w:val="1"/>
          <w:numId w:val="1"/>
        </w:numPr>
        <w:spacing w:before="200" w:after="0" w:line="240" w:lineRule="auto"/>
        <w:jc w:val="both"/>
        <w:rPr>
          <w:rFonts w:ascii="Arial" w:eastAsia="Arial" w:hAnsi="Arial" w:cs="Arial"/>
        </w:rPr>
      </w:pPr>
      <w:r w:rsidRPr="2A9ABFDB">
        <w:rPr>
          <w:rFonts w:ascii="Arial" w:eastAsia="Arial" w:hAnsi="Arial" w:cs="Arial"/>
        </w:rPr>
        <w:t xml:space="preserve">Favoriser la </w:t>
      </w:r>
      <w:r w:rsidRPr="2A9ABFDB">
        <w:rPr>
          <w:rFonts w:ascii="Arial" w:eastAsia="Arial" w:hAnsi="Arial" w:cs="Arial"/>
          <w:b/>
          <w:bCs/>
        </w:rPr>
        <w:t>mise en commun</w:t>
      </w:r>
      <w:r w:rsidRPr="2A9ABFDB">
        <w:rPr>
          <w:rFonts w:ascii="Arial" w:eastAsia="Arial" w:hAnsi="Arial" w:cs="Arial"/>
        </w:rPr>
        <w:t xml:space="preserve"> des programmes d’actions, des savoir-faire d’un acteur de l’insertion, des dispositifs, des outils, des services numériques ;</w:t>
      </w:r>
    </w:p>
    <w:p w14:paraId="651F5DC0" w14:textId="6C40B82F" w:rsidR="005B44B7" w:rsidRPr="00F82B87" w:rsidRDefault="2A9ABFDB" w:rsidP="2A9ABFDB">
      <w:pPr>
        <w:numPr>
          <w:ilvl w:val="1"/>
          <w:numId w:val="1"/>
        </w:numPr>
        <w:spacing w:before="200" w:after="0" w:line="240" w:lineRule="auto"/>
        <w:jc w:val="both"/>
        <w:rPr>
          <w:rFonts w:ascii="Arial" w:eastAsia="Arial" w:hAnsi="Arial" w:cs="Arial"/>
        </w:rPr>
      </w:pPr>
      <w:r w:rsidRPr="2A9ABFDB">
        <w:rPr>
          <w:rFonts w:ascii="Arial" w:eastAsia="Arial" w:hAnsi="Arial" w:cs="Arial"/>
        </w:rPr>
        <w:t xml:space="preserve">Faciliter le </w:t>
      </w:r>
      <w:r w:rsidRPr="2A9ABFDB">
        <w:rPr>
          <w:rFonts w:ascii="Arial" w:eastAsia="Arial" w:hAnsi="Arial" w:cs="Arial"/>
          <w:b/>
          <w:bCs/>
        </w:rPr>
        <w:t>partage des données</w:t>
      </w:r>
      <w:r w:rsidRPr="2A9ABFDB">
        <w:rPr>
          <w:rFonts w:ascii="Arial" w:eastAsia="Arial" w:hAnsi="Arial" w:cs="Arial"/>
        </w:rPr>
        <w:t xml:space="preserve"> et informations nécessaires à l’efficacité des parcours d’insertion et à leur suivi, dans le respect de la protection des données personnelles. Cet engagement concerne à la fois la volonté de mettre à disposition les données et informations dont chaque acteur est détenteur, de favoriser l’accès aux données pour la personne accompagnée afin de faciliter son implication dans le parcours et d’utiliser les données et informations mises à disposition par les autres acteurs, dans le cadre des travaux menés au national ;</w:t>
      </w:r>
    </w:p>
    <w:p w14:paraId="1CBEBBF7" w14:textId="1A914AED" w:rsidR="00F215F4" w:rsidRDefault="2A9ABFDB" w:rsidP="2A9ABFDB">
      <w:pPr>
        <w:numPr>
          <w:ilvl w:val="1"/>
          <w:numId w:val="1"/>
        </w:numPr>
        <w:spacing w:before="200" w:after="0" w:line="240" w:lineRule="auto"/>
        <w:jc w:val="both"/>
        <w:rPr>
          <w:rFonts w:ascii="Arial" w:eastAsia="Arial" w:hAnsi="Arial" w:cs="Arial"/>
        </w:rPr>
      </w:pPr>
      <w:r w:rsidRPr="2A9ABFDB">
        <w:rPr>
          <w:rFonts w:ascii="Arial" w:eastAsia="Arial" w:hAnsi="Arial" w:cs="Arial"/>
        </w:rPr>
        <w:t xml:space="preserve">Contribuer à l’élaboration de nouveaux services numériques correspondant à des besoins identifiés lors de la concertation : il s’agit d’un engagement des territoires à participer à la construction des services numériques. </w:t>
      </w:r>
    </w:p>
    <w:p w14:paraId="5B3DA6E7" w14:textId="788BA97F" w:rsidR="00687E9C" w:rsidRPr="009C3330" w:rsidRDefault="2A9ABFDB" w:rsidP="2A9ABFDB">
      <w:pPr>
        <w:numPr>
          <w:ilvl w:val="1"/>
          <w:numId w:val="1"/>
        </w:numPr>
        <w:spacing w:before="200" w:after="0" w:line="240" w:lineRule="auto"/>
        <w:jc w:val="both"/>
        <w:rPr>
          <w:rFonts w:ascii="Arial" w:eastAsia="Arial" w:hAnsi="Arial" w:cs="Arial"/>
        </w:rPr>
      </w:pPr>
      <w:r w:rsidRPr="2A9ABFDB">
        <w:rPr>
          <w:rFonts w:ascii="Arial" w:eastAsia="Arial" w:hAnsi="Arial" w:cs="Arial"/>
        </w:rPr>
        <w:t>Contribuer à la dynamique nationale (</w:t>
      </w:r>
      <w:proofErr w:type="spellStart"/>
      <w:r w:rsidRPr="2A9ABFDB">
        <w:rPr>
          <w:rFonts w:ascii="Arial" w:eastAsia="Arial" w:hAnsi="Arial" w:cs="Arial"/>
        </w:rPr>
        <w:t>cf.III-B</w:t>
      </w:r>
      <w:proofErr w:type="spellEnd"/>
      <w:r w:rsidRPr="2A9ABFDB">
        <w:rPr>
          <w:rFonts w:ascii="Arial" w:eastAsia="Arial" w:hAnsi="Arial" w:cs="Arial"/>
        </w:rPr>
        <w:t>).</w:t>
      </w:r>
    </w:p>
    <w:p w14:paraId="3050680E" w14:textId="49EDC59D" w:rsidR="00D16694" w:rsidRPr="009C3330" w:rsidRDefault="750278FC" w:rsidP="00226BB2">
      <w:pPr>
        <w:spacing w:after="0" w:line="240" w:lineRule="auto"/>
        <w:jc w:val="both"/>
        <w:rPr>
          <w:rFonts w:ascii="Arial" w:eastAsia="Arial" w:hAnsi="Arial" w:cs="Arial"/>
        </w:rPr>
      </w:pPr>
      <w:r w:rsidRPr="009C3330">
        <w:rPr>
          <w:rFonts w:ascii="Arial" w:eastAsia="Arial" w:hAnsi="Arial" w:cs="Arial"/>
          <w:b/>
          <w:bCs/>
        </w:rPr>
        <w:lastRenderedPageBreak/>
        <w:t xml:space="preserve">  </w:t>
      </w:r>
    </w:p>
    <w:p w14:paraId="1B1326C4" w14:textId="079B71F3" w:rsidR="00F215F4" w:rsidRPr="009C3330" w:rsidRDefault="2A9ABFDB" w:rsidP="2A9ABFDB">
      <w:pPr>
        <w:pStyle w:val="Titre2"/>
        <w:rPr>
          <w:rFonts w:ascii="Arial" w:eastAsia="Arial" w:hAnsi="Arial" w:cs="Arial"/>
          <w:color w:val="auto"/>
          <w:u w:val="single"/>
        </w:rPr>
      </w:pPr>
      <w:bookmarkStart w:id="3" w:name="_Toc77008137"/>
      <w:r w:rsidRPr="2A9ABFDB">
        <w:rPr>
          <w:rFonts w:ascii="Arial" w:eastAsia="Arial" w:hAnsi="Arial" w:cs="Arial"/>
          <w:color w:val="auto"/>
          <w:u w:val="single"/>
        </w:rPr>
        <w:t>Les critères de sélection</w:t>
      </w:r>
      <w:bookmarkEnd w:id="3"/>
    </w:p>
    <w:p w14:paraId="48C2FEF3" w14:textId="77777777" w:rsidR="00F215F4" w:rsidRPr="009C3330" w:rsidRDefault="00F215F4" w:rsidP="00F215F4">
      <w:pPr>
        <w:spacing w:after="0" w:line="240" w:lineRule="auto"/>
        <w:jc w:val="both"/>
        <w:rPr>
          <w:rFonts w:ascii="Arial" w:eastAsia="Arial" w:hAnsi="Arial" w:cs="Arial"/>
        </w:rPr>
      </w:pPr>
    </w:p>
    <w:p w14:paraId="7BBB90A2" w14:textId="669B44AD" w:rsidR="00F215F4" w:rsidRPr="009C3330" w:rsidRDefault="2A9ABFDB" w:rsidP="2A9ABFDB">
      <w:pPr>
        <w:spacing w:after="0" w:line="240" w:lineRule="auto"/>
        <w:jc w:val="both"/>
        <w:rPr>
          <w:rFonts w:ascii="Arial" w:eastAsia="Arial" w:hAnsi="Arial" w:cs="Arial"/>
        </w:rPr>
      </w:pPr>
      <w:r w:rsidRPr="2A9ABFDB">
        <w:rPr>
          <w:rFonts w:ascii="Arial" w:eastAsia="Arial" w:hAnsi="Arial" w:cs="Arial"/>
          <w:b/>
          <w:bCs/>
        </w:rPr>
        <w:t xml:space="preserve">Une attention particulière sera accordée aux candidatures et projets qui </w:t>
      </w:r>
      <w:r w:rsidRPr="2A9ABFDB">
        <w:rPr>
          <w:rFonts w:ascii="Arial" w:eastAsia="Arial" w:hAnsi="Arial" w:cs="Arial"/>
        </w:rPr>
        <w:t>:</w:t>
      </w:r>
    </w:p>
    <w:p w14:paraId="65A88751" w14:textId="77777777" w:rsidR="00F215F4" w:rsidRPr="009C3330" w:rsidRDefault="00F215F4" w:rsidP="00F215F4">
      <w:pPr>
        <w:spacing w:after="0" w:line="240" w:lineRule="auto"/>
        <w:ind w:left="708"/>
        <w:jc w:val="both"/>
        <w:rPr>
          <w:rFonts w:ascii="Arial" w:eastAsia="Arial" w:hAnsi="Arial" w:cs="Arial"/>
        </w:rPr>
      </w:pPr>
    </w:p>
    <w:p w14:paraId="6A018C98" w14:textId="77777777" w:rsidR="00463AE4" w:rsidRPr="009C3330" w:rsidRDefault="2A9ABFDB" w:rsidP="00004E63">
      <w:pPr>
        <w:pStyle w:val="Paragraphedeliste"/>
        <w:numPr>
          <w:ilvl w:val="0"/>
          <w:numId w:val="9"/>
        </w:numPr>
        <w:spacing w:after="0" w:line="240" w:lineRule="auto"/>
        <w:jc w:val="both"/>
      </w:pPr>
      <w:r w:rsidRPr="2A9ABFDB">
        <w:rPr>
          <w:rFonts w:ascii="Arial" w:eastAsia="Arial" w:hAnsi="Arial" w:cs="Arial"/>
        </w:rPr>
        <w:t xml:space="preserve">Présentent un consortium large d’acteurs de l’insertion sur le territoire au-delà du conseil départemental, de Pôle emploi et de l’Etat déconcentré. Par exemple : </w:t>
      </w:r>
    </w:p>
    <w:p w14:paraId="248C5FF5" w14:textId="4E3699E9"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collectivités</w:t>
      </w:r>
      <w:proofErr w:type="gramEnd"/>
      <w:r w:rsidRPr="2A9ABFDB">
        <w:rPr>
          <w:rFonts w:ascii="Arial" w:eastAsia="Arial" w:hAnsi="Arial" w:cs="Arial"/>
        </w:rPr>
        <w:t xml:space="preserve"> territoriales (conseil régional ou bloc communal : communes et leurs groupements) et leur groupement, </w:t>
      </w:r>
    </w:p>
    <w:p w14:paraId="1FBB5058" w14:textId="6502DDB0"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associations</w:t>
      </w:r>
      <w:proofErr w:type="gramEnd"/>
      <w:r w:rsidRPr="2A9ABFDB">
        <w:rPr>
          <w:rFonts w:ascii="Arial" w:eastAsia="Arial" w:hAnsi="Arial" w:cs="Arial"/>
        </w:rPr>
        <w:t xml:space="preserve"> qui agissent en faveur de l’insertion sociale et professionnelle</w:t>
      </w:r>
    </w:p>
    <w:p w14:paraId="7FBDA934"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missions</w:t>
      </w:r>
      <w:proofErr w:type="gramEnd"/>
      <w:r w:rsidRPr="2A9ABFDB">
        <w:rPr>
          <w:rFonts w:ascii="Arial" w:eastAsia="Arial" w:hAnsi="Arial" w:cs="Arial"/>
        </w:rPr>
        <w:t xml:space="preserve"> locales, </w:t>
      </w:r>
    </w:p>
    <w:p w14:paraId="734502DC" w14:textId="77777777" w:rsidR="00463AE4" w:rsidRPr="00463AE4" w:rsidRDefault="2A9ABFDB" w:rsidP="00004E63">
      <w:pPr>
        <w:pStyle w:val="Paragraphedeliste"/>
        <w:numPr>
          <w:ilvl w:val="1"/>
          <w:numId w:val="27"/>
        </w:numPr>
        <w:spacing w:after="0" w:line="240" w:lineRule="auto"/>
        <w:jc w:val="both"/>
      </w:pPr>
      <w:r w:rsidRPr="2A9ABFDB">
        <w:rPr>
          <w:rFonts w:ascii="Arial" w:eastAsia="Arial" w:hAnsi="Arial" w:cs="Arial"/>
        </w:rPr>
        <w:t xml:space="preserve">Cap Emploi, </w:t>
      </w:r>
    </w:p>
    <w:p w14:paraId="4A076B33" w14:textId="77777777" w:rsidR="00463AE4" w:rsidRPr="00463AE4" w:rsidRDefault="2A9ABFDB" w:rsidP="00004E63">
      <w:pPr>
        <w:pStyle w:val="Paragraphedeliste"/>
        <w:numPr>
          <w:ilvl w:val="1"/>
          <w:numId w:val="27"/>
        </w:numPr>
        <w:spacing w:after="0" w:line="240" w:lineRule="auto"/>
        <w:jc w:val="both"/>
      </w:pPr>
      <w:r w:rsidRPr="2A9ABFDB">
        <w:rPr>
          <w:rFonts w:ascii="Arial" w:eastAsia="Arial" w:hAnsi="Arial" w:cs="Arial"/>
        </w:rPr>
        <w:t xml:space="preserve">CAF/MSA, </w:t>
      </w:r>
    </w:p>
    <w:p w14:paraId="34AED055" w14:textId="77777777" w:rsidR="00463AE4" w:rsidRPr="00463AE4" w:rsidRDefault="2A9ABFDB" w:rsidP="00004E63">
      <w:pPr>
        <w:pStyle w:val="Paragraphedeliste"/>
        <w:numPr>
          <w:ilvl w:val="1"/>
          <w:numId w:val="27"/>
        </w:numPr>
        <w:spacing w:after="0" w:line="240" w:lineRule="auto"/>
        <w:jc w:val="both"/>
      </w:pPr>
      <w:r w:rsidRPr="2A9ABFDB">
        <w:rPr>
          <w:rFonts w:ascii="Arial" w:eastAsia="Arial" w:hAnsi="Arial" w:cs="Arial"/>
        </w:rPr>
        <w:t xml:space="preserve">PLIE, </w:t>
      </w:r>
    </w:p>
    <w:p w14:paraId="49CBE3E8" w14:textId="77777777" w:rsidR="00463AE4" w:rsidRPr="00463AE4" w:rsidRDefault="2A9ABFDB" w:rsidP="00004E63">
      <w:pPr>
        <w:pStyle w:val="Paragraphedeliste"/>
        <w:numPr>
          <w:ilvl w:val="1"/>
          <w:numId w:val="27"/>
        </w:numPr>
        <w:spacing w:after="0" w:line="240" w:lineRule="auto"/>
        <w:jc w:val="both"/>
      </w:pPr>
      <w:r w:rsidRPr="2A9ABFDB">
        <w:rPr>
          <w:rFonts w:ascii="Arial" w:eastAsia="Arial" w:hAnsi="Arial" w:cs="Arial"/>
        </w:rPr>
        <w:t xml:space="preserve">CCAS et CCIAS, </w:t>
      </w:r>
    </w:p>
    <w:p w14:paraId="22627248"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acteurs</w:t>
      </w:r>
      <w:proofErr w:type="gramEnd"/>
      <w:r w:rsidRPr="2A9ABFDB">
        <w:rPr>
          <w:rFonts w:ascii="Arial" w:eastAsia="Arial" w:hAnsi="Arial" w:cs="Arial"/>
        </w:rPr>
        <w:t xml:space="preserve"> de la formation et de l’accompagnement (OPCO, EPIDE, E2C…), </w:t>
      </w:r>
    </w:p>
    <w:p w14:paraId="3AC0A422"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acteurs</w:t>
      </w:r>
      <w:proofErr w:type="gramEnd"/>
      <w:r w:rsidRPr="2A9ABFDB">
        <w:rPr>
          <w:rFonts w:ascii="Arial" w:eastAsia="Arial" w:hAnsi="Arial" w:cs="Arial"/>
        </w:rPr>
        <w:t xml:space="preserve"> de l’hébergement et de l’accompagnement au logement stable,</w:t>
      </w:r>
    </w:p>
    <w:p w14:paraId="45C3DE2C" w14:textId="77777777" w:rsidR="00463AE4" w:rsidRPr="00463AE4" w:rsidRDefault="2A9ABFDB" w:rsidP="00004E63">
      <w:pPr>
        <w:pStyle w:val="Paragraphedeliste"/>
        <w:numPr>
          <w:ilvl w:val="1"/>
          <w:numId w:val="27"/>
        </w:numPr>
        <w:spacing w:after="0" w:line="240" w:lineRule="auto"/>
        <w:jc w:val="both"/>
      </w:pPr>
      <w:r w:rsidRPr="2A9ABFDB">
        <w:rPr>
          <w:rFonts w:ascii="Arial" w:eastAsia="Arial" w:hAnsi="Arial" w:cs="Arial"/>
        </w:rPr>
        <w:t xml:space="preserve"> SIAO, </w:t>
      </w:r>
    </w:p>
    <w:p w14:paraId="248E0427"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acteurs</w:t>
      </w:r>
      <w:proofErr w:type="gramEnd"/>
      <w:r w:rsidRPr="2A9ABFDB">
        <w:rPr>
          <w:rFonts w:ascii="Arial" w:eastAsia="Arial" w:hAnsi="Arial" w:cs="Arial"/>
        </w:rPr>
        <w:t xml:space="preserve"> de la mobilité (plateformes de mobilité, auto-écoles sociales…), </w:t>
      </w:r>
    </w:p>
    <w:p w14:paraId="4E13A684"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acteurs</w:t>
      </w:r>
      <w:proofErr w:type="gramEnd"/>
      <w:r w:rsidRPr="2A9ABFDB">
        <w:rPr>
          <w:rFonts w:ascii="Arial" w:eastAsia="Arial" w:hAnsi="Arial" w:cs="Arial"/>
        </w:rPr>
        <w:t xml:space="preserve"> de la garde d’enfants, </w:t>
      </w:r>
    </w:p>
    <w:p w14:paraId="2F3725FF"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acteurs</w:t>
      </w:r>
      <w:proofErr w:type="gramEnd"/>
      <w:r w:rsidRPr="2A9ABFDB">
        <w:rPr>
          <w:rFonts w:ascii="Arial" w:eastAsia="Arial" w:hAnsi="Arial" w:cs="Arial"/>
        </w:rPr>
        <w:t xml:space="preserve"> de la santé, </w:t>
      </w:r>
    </w:p>
    <w:p w14:paraId="1FF93476" w14:textId="2A0EAD08" w:rsidR="00463AE4" w:rsidRPr="00442305" w:rsidRDefault="2A9ABFDB" w:rsidP="00004E63">
      <w:pPr>
        <w:pStyle w:val="Paragraphedeliste"/>
        <w:numPr>
          <w:ilvl w:val="1"/>
          <w:numId w:val="27"/>
        </w:numPr>
        <w:spacing w:after="0" w:line="240" w:lineRule="auto"/>
        <w:jc w:val="both"/>
      </w:pPr>
      <w:r w:rsidRPr="2A9ABFDB">
        <w:rPr>
          <w:rFonts w:ascii="Arial" w:eastAsia="Arial" w:hAnsi="Arial" w:cs="Arial"/>
        </w:rPr>
        <w:t xml:space="preserve">ARS, </w:t>
      </w:r>
    </w:p>
    <w:p w14:paraId="52484B6E" w14:textId="77777777" w:rsidR="00226BB2" w:rsidRPr="00442305"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acteurs</w:t>
      </w:r>
      <w:proofErr w:type="gramEnd"/>
      <w:r w:rsidRPr="2A9ABFDB">
        <w:rPr>
          <w:rFonts w:ascii="Arial" w:eastAsia="Arial" w:hAnsi="Arial" w:cs="Arial"/>
        </w:rPr>
        <w:t xml:space="preserve"> de la protection judiciaire, </w:t>
      </w:r>
    </w:p>
    <w:p w14:paraId="1010D557" w14:textId="71C94AD2" w:rsidR="00226BB2" w:rsidRPr="00442305" w:rsidRDefault="2A9ABFDB" w:rsidP="00004E63">
      <w:pPr>
        <w:pStyle w:val="Paragraphedeliste"/>
        <w:numPr>
          <w:ilvl w:val="1"/>
          <w:numId w:val="27"/>
        </w:numPr>
        <w:spacing w:after="0" w:line="240" w:lineRule="auto"/>
        <w:jc w:val="both"/>
      </w:pPr>
      <w:r w:rsidRPr="2A9ABFDB">
        <w:rPr>
          <w:rFonts w:ascii="Arial" w:eastAsia="Arial" w:hAnsi="Arial" w:cs="Arial"/>
        </w:rPr>
        <w:t>SPIP,</w:t>
      </w:r>
    </w:p>
    <w:p w14:paraId="66028EB8"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structures</w:t>
      </w:r>
      <w:proofErr w:type="gramEnd"/>
      <w:r w:rsidRPr="2A9ABFDB">
        <w:rPr>
          <w:rFonts w:ascii="Arial" w:eastAsia="Arial" w:hAnsi="Arial" w:cs="Arial"/>
        </w:rPr>
        <w:t xml:space="preserve"> de l’insertion par l’activité économique, </w:t>
      </w:r>
    </w:p>
    <w:p w14:paraId="53F6C0A6"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entreprises</w:t>
      </w:r>
      <w:proofErr w:type="gramEnd"/>
      <w:r w:rsidRPr="2A9ABFDB">
        <w:rPr>
          <w:rFonts w:ascii="Arial" w:eastAsia="Arial" w:hAnsi="Arial" w:cs="Arial"/>
        </w:rPr>
        <w:t xml:space="preserve"> adaptées, </w:t>
      </w:r>
    </w:p>
    <w:p w14:paraId="1E72F4FD"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entreprises</w:t>
      </w:r>
      <w:proofErr w:type="gramEnd"/>
      <w:r w:rsidRPr="2A9ABFDB">
        <w:rPr>
          <w:rFonts w:ascii="Arial" w:eastAsia="Arial" w:hAnsi="Arial" w:cs="Arial"/>
        </w:rPr>
        <w:t xml:space="preserve">, </w:t>
      </w:r>
    </w:p>
    <w:p w14:paraId="0805E84A" w14:textId="77777777" w:rsidR="00463AE4" w:rsidRPr="00463AE4"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représentants</w:t>
      </w:r>
      <w:proofErr w:type="gramEnd"/>
      <w:r w:rsidRPr="2A9ABFDB">
        <w:rPr>
          <w:rFonts w:ascii="Arial" w:eastAsia="Arial" w:hAnsi="Arial" w:cs="Arial"/>
        </w:rPr>
        <w:t xml:space="preserve"> du monde économique, </w:t>
      </w:r>
    </w:p>
    <w:p w14:paraId="20FC7C09" w14:textId="7DB0F076" w:rsidR="00F215F4" w:rsidRPr="00783B3A" w:rsidRDefault="2A9ABFDB" w:rsidP="00004E63">
      <w:pPr>
        <w:pStyle w:val="Paragraphedeliste"/>
        <w:numPr>
          <w:ilvl w:val="1"/>
          <w:numId w:val="27"/>
        </w:numPr>
        <w:spacing w:after="0" w:line="240" w:lineRule="auto"/>
        <w:jc w:val="both"/>
      </w:pPr>
      <w:proofErr w:type="gramStart"/>
      <w:r w:rsidRPr="2A9ABFDB">
        <w:rPr>
          <w:rFonts w:ascii="Arial" w:eastAsia="Arial" w:hAnsi="Arial" w:cs="Arial"/>
        </w:rPr>
        <w:t>clubs</w:t>
      </w:r>
      <w:proofErr w:type="gramEnd"/>
      <w:r w:rsidRPr="2A9ABFDB">
        <w:rPr>
          <w:rFonts w:ascii="Arial" w:eastAsia="Arial" w:hAnsi="Arial" w:cs="Arial"/>
        </w:rPr>
        <w:t xml:space="preserve"> “La France Une chance”, etc. ;</w:t>
      </w:r>
    </w:p>
    <w:p w14:paraId="639FE9DD" w14:textId="3FC62DC3" w:rsidR="00AB16B1" w:rsidRPr="004E0105" w:rsidRDefault="00AB16B1" w:rsidP="0060644E">
      <w:pPr>
        <w:spacing w:after="0" w:line="240" w:lineRule="auto"/>
        <w:ind w:left="360"/>
        <w:jc w:val="both"/>
        <w:rPr>
          <w:rFonts w:ascii="Arial" w:eastAsia="Arial" w:hAnsi="Arial" w:cs="Arial"/>
        </w:rPr>
      </w:pPr>
    </w:p>
    <w:p w14:paraId="05F76E59" w14:textId="5E0C0848" w:rsidR="007E127B" w:rsidRPr="00F82B87" w:rsidRDefault="2A9ABFDB" w:rsidP="00004E63">
      <w:pPr>
        <w:pStyle w:val="Paragraphedeliste"/>
        <w:numPr>
          <w:ilvl w:val="0"/>
          <w:numId w:val="9"/>
        </w:numPr>
        <w:spacing w:after="0" w:line="240" w:lineRule="auto"/>
        <w:jc w:val="both"/>
      </w:pPr>
      <w:r w:rsidRPr="2A9ABFDB">
        <w:rPr>
          <w:rFonts w:ascii="Arial" w:eastAsia="Arial" w:hAnsi="Arial" w:cs="Arial"/>
        </w:rPr>
        <w:t xml:space="preserve">Concernent au-delà des allocataires du RSA, d’autres publics qui ont besoin d’un accompagnement socioprofessionnel vers l’activité et l’emploi : jeunes, personnes en situation de handicap, personnes placées </w:t>
      </w:r>
      <w:proofErr w:type="spellStart"/>
      <w:r w:rsidRPr="2A9ABFDB">
        <w:rPr>
          <w:rFonts w:ascii="Arial" w:eastAsia="Arial" w:hAnsi="Arial" w:cs="Arial"/>
        </w:rPr>
        <w:t>sous main</w:t>
      </w:r>
      <w:proofErr w:type="spellEnd"/>
      <w:r w:rsidRPr="2A9ABFDB">
        <w:rPr>
          <w:rFonts w:ascii="Arial" w:eastAsia="Arial" w:hAnsi="Arial" w:cs="Arial"/>
        </w:rPr>
        <w:t xml:space="preserve"> de justice, réfugiés, etc.</w:t>
      </w:r>
    </w:p>
    <w:p w14:paraId="3F30E6FE" w14:textId="3C2273F6" w:rsidR="00D91FCF" w:rsidRPr="0084074E" w:rsidRDefault="00D91FCF" w:rsidP="0060644E">
      <w:pPr>
        <w:spacing w:after="0" w:line="240" w:lineRule="auto"/>
        <w:ind w:left="360"/>
        <w:jc w:val="both"/>
        <w:rPr>
          <w:rFonts w:ascii="Arial" w:eastAsia="Arial" w:hAnsi="Arial" w:cs="Arial"/>
        </w:rPr>
      </w:pPr>
    </w:p>
    <w:p w14:paraId="622E878A" w14:textId="3C2273F6" w:rsidR="00D91FCF" w:rsidRPr="0084074E" w:rsidRDefault="2A9ABFDB" w:rsidP="00004E63">
      <w:pPr>
        <w:pStyle w:val="Paragraphedeliste"/>
        <w:numPr>
          <w:ilvl w:val="0"/>
          <w:numId w:val="9"/>
        </w:numPr>
        <w:spacing w:after="0" w:line="240" w:lineRule="auto"/>
        <w:jc w:val="both"/>
      </w:pPr>
      <w:r w:rsidRPr="2A9ABFDB">
        <w:rPr>
          <w:rFonts w:ascii="Arial" w:eastAsia="Arial" w:hAnsi="Arial" w:cs="Arial"/>
        </w:rPr>
        <w:t xml:space="preserve">Proposent des méthodes d’élaboration et de mise en œuvre des actions qui favorisent en elles-mêmes la </w:t>
      </w:r>
      <w:r w:rsidRPr="2A9ABFDB">
        <w:rPr>
          <w:rFonts w:ascii="Arial" w:eastAsia="Arial" w:hAnsi="Arial" w:cs="Arial"/>
          <w:b/>
          <w:bCs/>
        </w:rPr>
        <w:t>coordination et l’évolution des pratiques professionnelles de différents acteurs de l’insertion</w:t>
      </w:r>
      <w:r w:rsidRPr="2A9ABFDB">
        <w:rPr>
          <w:rFonts w:ascii="Arial" w:eastAsia="Arial" w:hAnsi="Arial" w:cs="Arial"/>
        </w:rPr>
        <w:t xml:space="preserve">, par exemple des temps de </w:t>
      </w:r>
      <w:proofErr w:type="spellStart"/>
      <w:r w:rsidRPr="2A9ABFDB">
        <w:rPr>
          <w:rFonts w:ascii="Arial" w:eastAsia="Arial" w:hAnsi="Arial" w:cs="Arial"/>
        </w:rPr>
        <w:t>co</w:t>
      </w:r>
      <w:proofErr w:type="spellEnd"/>
      <w:r w:rsidRPr="2A9ABFDB">
        <w:rPr>
          <w:rFonts w:ascii="Arial" w:eastAsia="Arial" w:hAnsi="Arial" w:cs="Arial"/>
        </w:rPr>
        <w:t>-conception, de formations conjointes, des échanges de pratiques entre ces professionnels issus de différents acteurs de l’insertion</w:t>
      </w:r>
    </w:p>
    <w:p w14:paraId="7830A2B4" w14:textId="77777777" w:rsidR="00647176" w:rsidRDefault="00647176" w:rsidP="00D64E7E">
      <w:pPr>
        <w:rPr>
          <w:rFonts w:ascii="Arial" w:eastAsia="Arial" w:hAnsi="Arial" w:cs="Arial"/>
          <w:b/>
          <w:bCs/>
        </w:rPr>
      </w:pPr>
    </w:p>
    <w:p w14:paraId="09D01255" w14:textId="77777777" w:rsidR="00647176" w:rsidRDefault="00647176" w:rsidP="00D64E7E">
      <w:pPr>
        <w:rPr>
          <w:rFonts w:ascii="Arial" w:eastAsia="Arial" w:hAnsi="Arial" w:cs="Arial"/>
          <w:b/>
          <w:bCs/>
        </w:rPr>
      </w:pPr>
    </w:p>
    <w:p w14:paraId="727D8661" w14:textId="77777777" w:rsidR="00F226D9" w:rsidRDefault="00F226D9" w:rsidP="00D64E7E">
      <w:pPr>
        <w:rPr>
          <w:rFonts w:ascii="Arial" w:eastAsia="Arial" w:hAnsi="Arial" w:cs="Arial"/>
          <w:b/>
          <w:bCs/>
        </w:rPr>
      </w:pPr>
    </w:p>
    <w:p w14:paraId="34F88625" w14:textId="77777777" w:rsidR="00F226D9" w:rsidRDefault="00F226D9" w:rsidP="00D64E7E">
      <w:pPr>
        <w:rPr>
          <w:rFonts w:ascii="Arial" w:eastAsia="Arial" w:hAnsi="Arial" w:cs="Arial"/>
          <w:b/>
          <w:bCs/>
        </w:rPr>
      </w:pPr>
    </w:p>
    <w:p w14:paraId="0A5B90FA" w14:textId="77777777" w:rsidR="00334700" w:rsidRDefault="00334700" w:rsidP="00D64E7E">
      <w:pPr>
        <w:rPr>
          <w:rFonts w:ascii="Arial" w:eastAsia="Arial" w:hAnsi="Arial" w:cs="Arial"/>
          <w:b/>
          <w:bCs/>
        </w:rPr>
      </w:pPr>
    </w:p>
    <w:p w14:paraId="3B700AFA" w14:textId="77EE41B4" w:rsidR="00C32B60" w:rsidRPr="0060644E" w:rsidRDefault="2A9ABFDB" w:rsidP="2A9ABFDB">
      <w:pPr>
        <w:rPr>
          <w:rFonts w:ascii="Arial" w:eastAsia="Arial" w:hAnsi="Arial" w:cs="Arial"/>
          <w:b/>
          <w:bCs/>
        </w:rPr>
      </w:pPr>
      <w:r w:rsidRPr="2A9ABFDB">
        <w:rPr>
          <w:rFonts w:ascii="Arial" w:eastAsia="Arial" w:hAnsi="Arial" w:cs="Arial"/>
          <w:b/>
          <w:bCs/>
        </w:rPr>
        <w:lastRenderedPageBreak/>
        <w:t>Procédure et calendrier prévisionnel</w:t>
      </w:r>
    </w:p>
    <w:p w14:paraId="5461DD27" w14:textId="77777777" w:rsidR="00C32B60" w:rsidRPr="0084074E" w:rsidRDefault="00C32B60" w:rsidP="00C32B60">
      <w:pPr>
        <w:spacing w:after="0" w:line="240" w:lineRule="auto"/>
        <w:ind w:left="708"/>
        <w:jc w:val="both"/>
        <w:rPr>
          <w:rFonts w:ascii="Arial" w:eastAsia="Arial" w:hAnsi="Arial" w:cs="Arial"/>
        </w:rPr>
      </w:pPr>
    </w:p>
    <w:tbl>
      <w:tblPr>
        <w:tblW w:w="79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23"/>
        <w:gridCol w:w="4941"/>
      </w:tblGrid>
      <w:tr w:rsidR="00C32B60" w:rsidRPr="00F226D9" w14:paraId="003BF6C6" w14:textId="77777777" w:rsidTr="2A9ABFDB">
        <w:tc>
          <w:tcPr>
            <w:tcW w:w="3023" w:type="dxa"/>
            <w:shd w:val="clear" w:color="auto" w:fill="auto"/>
            <w:tcMar>
              <w:top w:w="100" w:type="dxa"/>
              <w:left w:w="100" w:type="dxa"/>
              <w:bottom w:w="100" w:type="dxa"/>
              <w:right w:w="100" w:type="dxa"/>
            </w:tcMar>
          </w:tcPr>
          <w:p w14:paraId="1F0921F2" w14:textId="43B0C5A5" w:rsidR="00C32B60" w:rsidRPr="00F226D9" w:rsidRDefault="2A9ABFDB" w:rsidP="2A9ABFDB">
            <w:pPr>
              <w:widowControl w:val="0"/>
              <w:pBdr>
                <w:top w:val="nil"/>
                <w:left w:val="nil"/>
                <w:bottom w:val="nil"/>
                <w:right w:val="nil"/>
                <w:between w:val="nil"/>
              </w:pBdr>
              <w:spacing w:after="0" w:line="240" w:lineRule="auto"/>
              <w:rPr>
                <w:rFonts w:ascii="Arial" w:eastAsia="Arial" w:hAnsi="Arial" w:cs="Arial"/>
                <w:sz w:val="20"/>
                <w:szCs w:val="20"/>
              </w:rPr>
            </w:pPr>
            <w:r w:rsidRPr="2A9ABFDB">
              <w:rPr>
                <w:rFonts w:ascii="Arial" w:eastAsia="Arial" w:hAnsi="Arial" w:cs="Arial"/>
                <w:sz w:val="20"/>
                <w:szCs w:val="20"/>
              </w:rPr>
              <w:t>Juillet 2021</w:t>
            </w:r>
          </w:p>
        </w:tc>
        <w:tc>
          <w:tcPr>
            <w:tcW w:w="4941" w:type="dxa"/>
            <w:shd w:val="clear" w:color="auto" w:fill="auto"/>
            <w:tcMar>
              <w:top w:w="100" w:type="dxa"/>
              <w:left w:w="100" w:type="dxa"/>
              <w:bottom w:w="100" w:type="dxa"/>
              <w:right w:w="100" w:type="dxa"/>
            </w:tcMar>
          </w:tcPr>
          <w:p w14:paraId="3C6816B5" w14:textId="77777777" w:rsidR="00C32B60" w:rsidRPr="00F226D9" w:rsidRDefault="2A9ABFDB" w:rsidP="2A9ABFDB">
            <w:pPr>
              <w:widowControl w:val="0"/>
              <w:pBdr>
                <w:top w:val="nil"/>
                <w:left w:val="nil"/>
                <w:bottom w:val="nil"/>
                <w:right w:val="nil"/>
                <w:between w:val="nil"/>
              </w:pBdr>
              <w:spacing w:after="0" w:line="240" w:lineRule="auto"/>
              <w:rPr>
                <w:rFonts w:ascii="Arial" w:eastAsia="Arial" w:hAnsi="Arial" w:cs="Arial"/>
                <w:sz w:val="20"/>
                <w:szCs w:val="20"/>
              </w:rPr>
            </w:pPr>
            <w:r w:rsidRPr="2A9ABFDB">
              <w:rPr>
                <w:rFonts w:ascii="Arial" w:eastAsia="Arial" w:hAnsi="Arial" w:cs="Arial"/>
                <w:sz w:val="20"/>
                <w:szCs w:val="20"/>
              </w:rPr>
              <w:t>Publication de l’appel à manifestation d’intérêt</w:t>
            </w:r>
          </w:p>
        </w:tc>
      </w:tr>
      <w:tr w:rsidR="00C32B60" w:rsidRPr="00F226D9" w14:paraId="3EC86DB5" w14:textId="77777777" w:rsidTr="2A9ABFDB">
        <w:tc>
          <w:tcPr>
            <w:tcW w:w="3023" w:type="dxa"/>
            <w:shd w:val="clear" w:color="auto" w:fill="auto"/>
            <w:tcMar>
              <w:top w:w="100" w:type="dxa"/>
              <w:left w:w="100" w:type="dxa"/>
              <w:bottom w:w="100" w:type="dxa"/>
              <w:right w:w="100" w:type="dxa"/>
            </w:tcMar>
          </w:tcPr>
          <w:p w14:paraId="1776B551" w14:textId="49DA4661" w:rsidR="00C32B60" w:rsidRPr="00F226D9" w:rsidRDefault="2A9ABFDB" w:rsidP="2A9ABFDB">
            <w:pPr>
              <w:widowControl w:val="0"/>
              <w:pBdr>
                <w:top w:val="nil"/>
                <w:left w:val="nil"/>
                <w:bottom w:val="nil"/>
                <w:right w:val="nil"/>
                <w:between w:val="nil"/>
              </w:pBdr>
              <w:spacing w:after="0" w:line="240" w:lineRule="auto"/>
              <w:rPr>
                <w:rFonts w:ascii="Arial" w:eastAsia="Arial" w:hAnsi="Arial" w:cs="Arial"/>
                <w:sz w:val="20"/>
                <w:szCs w:val="20"/>
              </w:rPr>
            </w:pPr>
            <w:r w:rsidRPr="2A9ABFDB">
              <w:rPr>
                <w:rFonts w:ascii="Arial" w:eastAsia="Arial" w:hAnsi="Arial" w:cs="Arial"/>
                <w:sz w:val="20"/>
                <w:szCs w:val="20"/>
              </w:rPr>
              <w:t>11/10/2021</w:t>
            </w:r>
          </w:p>
        </w:tc>
        <w:tc>
          <w:tcPr>
            <w:tcW w:w="4941" w:type="dxa"/>
            <w:shd w:val="clear" w:color="auto" w:fill="auto"/>
            <w:tcMar>
              <w:top w:w="100" w:type="dxa"/>
              <w:left w:w="100" w:type="dxa"/>
              <w:bottom w:w="100" w:type="dxa"/>
              <w:right w:w="100" w:type="dxa"/>
            </w:tcMar>
          </w:tcPr>
          <w:p w14:paraId="40169E6C" w14:textId="77777777" w:rsidR="00C32B60" w:rsidRPr="00F226D9" w:rsidRDefault="2A9ABFDB" w:rsidP="2A9ABFDB">
            <w:pPr>
              <w:widowControl w:val="0"/>
              <w:spacing w:after="0" w:line="240" w:lineRule="auto"/>
              <w:rPr>
                <w:rFonts w:ascii="Arial" w:eastAsia="Arial" w:hAnsi="Arial" w:cs="Arial"/>
                <w:sz w:val="20"/>
                <w:szCs w:val="20"/>
              </w:rPr>
            </w:pPr>
            <w:r w:rsidRPr="2A9ABFDB">
              <w:rPr>
                <w:rFonts w:ascii="Arial" w:eastAsia="Arial" w:hAnsi="Arial" w:cs="Arial"/>
                <w:sz w:val="20"/>
                <w:szCs w:val="20"/>
              </w:rPr>
              <w:t>Date limite de dépôt</w:t>
            </w:r>
          </w:p>
        </w:tc>
      </w:tr>
      <w:tr w:rsidR="00C32B60" w:rsidRPr="00F226D9" w14:paraId="56E821BE" w14:textId="77777777" w:rsidTr="2A9ABFDB">
        <w:trPr>
          <w:trHeight w:val="20"/>
        </w:trPr>
        <w:tc>
          <w:tcPr>
            <w:tcW w:w="3023" w:type="dxa"/>
            <w:shd w:val="clear" w:color="auto" w:fill="auto"/>
            <w:tcMar>
              <w:top w:w="100" w:type="dxa"/>
              <w:left w:w="100" w:type="dxa"/>
              <w:bottom w:w="100" w:type="dxa"/>
              <w:right w:w="100" w:type="dxa"/>
            </w:tcMar>
          </w:tcPr>
          <w:p w14:paraId="2A2587F4" w14:textId="5189225B" w:rsidR="00C32B60" w:rsidRPr="00F226D9" w:rsidRDefault="2A9ABFDB" w:rsidP="2A9ABFDB">
            <w:pPr>
              <w:widowControl w:val="0"/>
              <w:pBdr>
                <w:top w:val="nil"/>
                <w:left w:val="nil"/>
                <w:bottom w:val="nil"/>
                <w:right w:val="nil"/>
                <w:between w:val="nil"/>
              </w:pBdr>
              <w:spacing w:after="0" w:line="240" w:lineRule="auto"/>
              <w:rPr>
                <w:rFonts w:ascii="Arial" w:eastAsia="Arial" w:hAnsi="Arial" w:cs="Arial"/>
                <w:sz w:val="20"/>
                <w:szCs w:val="20"/>
              </w:rPr>
            </w:pPr>
            <w:r w:rsidRPr="2A9ABFDB">
              <w:rPr>
                <w:rFonts w:ascii="Arial" w:eastAsia="Arial" w:hAnsi="Arial" w:cs="Arial"/>
                <w:sz w:val="20"/>
                <w:szCs w:val="20"/>
              </w:rPr>
              <w:t>Novembre / décembre 2021</w:t>
            </w:r>
          </w:p>
        </w:tc>
        <w:tc>
          <w:tcPr>
            <w:tcW w:w="4941" w:type="dxa"/>
            <w:shd w:val="clear" w:color="auto" w:fill="auto"/>
            <w:tcMar>
              <w:top w:w="100" w:type="dxa"/>
              <w:left w:w="100" w:type="dxa"/>
              <w:bottom w:w="100" w:type="dxa"/>
              <w:right w:w="100" w:type="dxa"/>
            </w:tcMar>
          </w:tcPr>
          <w:p w14:paraId="7CDD7540" w14:textId="77777777" w:rsidR="00C32B60" w:rsidRPr="00F226D9" w:rsidRDefault="2A9ABFDB" w:rsidP="2A9ABFDB">
            <w:pPr>
              <w:widowControl w:val="0"/>
              <w:pBdr>
                <w:top w:val="nil"/>
                <w:left w:val="nil"/>
                <w:bottom w:val="nil"/>
                <w:right w:val="nil"/>
                <w:between w:val="nil"/>
              </w:pBdr>
              <w:spacing w:after="0" w:line="240" w:lineRule="auto"/>
              <w:rPr>
                <w:rFonts w:ascii="Arial" w:eastAsia="Arial" w:hAnsi="Arial" w:cs="Arial"/>
                <w:sz w:val="20"/>
                <w:szCs w:val="20"/>
              </w:rPr>
            </w:pPr>
            <w:r w:rsidRPr="2A9ABFDB">
              <w:rPr>
                <w:rFonts w:ascii="Arial" w:eastAsia="Arial" w:hAnsi="Arial" w:cs="Arial"/>
                <w:sz w:val="20"/>
                <w:szCs w:val="20"/>
              </w:rPr>
              <w:t>Instruction des dossiers de candidatures et sélection</w:t>
            </w:r>
          </w:p>
        </w:tc>
      </w:tr>
    </w:tbl>
    <w:p w14:paraId="22635BDA" w14:textId="77777777" w:rsidR="00C32B60" w:rsidRPr="0084074E" w:rsidRDefault="00C32B60" w:rsidP="00C32B60">
      <w:pPr>
        <w:pBdr>
          <w:top w:val="nil"/>
          <w:left w:val="nil"/>
          <w:bottom w:val="nil"/>
          <w:right w:val="nil"/>
          <w:between w:val="nil"/>
        </w:pBdr>
        <w:spacing w:after="0" w:line="240" w:lineRule="auto"/>
        <w:ind w:left="708"/>
        <w:jc w:val="both"/>
        <w:rPr>
          <w:rFonts w:ascii="Arial" w:eastAsia="Arial" w:hAnsi="Arial" w:cs="Arial"/>
          <w:b/>
        </w:rPr>
      </w:pPr>
    </w:p>
    <w:p w14:paraId="58C78E43" w14:textId="77777777" w:rsidR="00C32B60" w:rsidRPr="0084074E" w:rsidRDefault="00C32B60" w:rsidP="00C32B60">
      <w:pPr>
        <w:pBdr>
          <w:top w:val="nil"/>
          <w:left w:val="nil"/>
          <w:bottom w:val="nil"/>
          <w:right w:val="nil"/>
          <w:between w:val="nil"/>
        </w:pBdr>
        <w:spacing w:after="0" w:line="240" w:lineRule="auto"/>
        <w:ind w:left="708"/>
        <w:jc w:val="both"/>
        <w:rPr>
          <w:rFonts w:ascii="Arial" w:eastAsia="Arial" w:hAnsi="Arial" w:cs="Arial"/>
          <w:b/>
        </w:rPr>
      </w:pPr>
    </w:p>
    <w:p w14:paraId="7AA998E5" w14:textId="77777777" w:rsidR="00C32B60" w:rsidRPr="0060644E" w:rsidRDefault="2A9ABFDB" w:rsidP="2A9ABFDB">
      <w:pPr>
        <w:rPr>
          <w:rFonts w:ascii="Arial" w:eastAsia="Arial" w:hAnsi="Arial" w:cs="Arial"/>
          <w:b/>
          <w:bCs/>
        </w:rPr>
      </w:pPr>
      <w:r w:rsidRPr="2A9ABFDB">
        <w:rPr>
          <w:rFonts w:ascii="Arial" w:eastAsia="Arial" w:hAnsi="Arial" w:cs="Arial"/>
          <w:b/>
          <w:bCs/>
        </w:rPr>
        <w:t>Dépôt du dossier de candidature</w:t>
      </w:r>
    </w:p>
    <w:p w14:paraId="09FEE4B8" w14:textId="5558C9C7" w:rsidR="007C3B9D" w:rsidRDefault="2A9ABFDB" w:rsidP="007C3B9D">
      <w:r w:rsidRPr="2A9ABFDB">
        <w:rPr>
          <w:rFonts w:ascii="Arial" w:eastAsia="Arial" w:hAnsi="Arial" w:cs="Arial"/>
        </w:rPr>
        <w:t xml:space="preserve">Ce dossier doit obligatoirement être renseigné sur la plateforme </w:t>
      </w:r>
      <w:proofErr w:type="spellStart"/>
      <w:r w:rsidR="007C3B9D">
        <w:rPr>
          <w:rFonts w:ascii="Arial" w:eastAsia="Arial" w:hAnsi="Arial" w:cs="Arial"/>
        </w:rPr>
        <w:t>demarches.simplifiees</w:t>
      </w:r>
      <w:proofErr w:type="spellEnd"/>
      <w:r w:rsidR="007C3B9D">
        <w:rPr>
          <w:rFonts w:ascii="Arial" w:eastAsia="Arial" w:hAnsi="Arial" w:cs="Arial"/>
        </w:rPr>
        <w:t xml:space="preserve"> : </w:t>
      </w:r>
      <w:hyperlink r:id="rId13" w:history="1">
        <w:r w:rsidR="007C3B9D">
          <w:rPr>
            <w:rStyle w:val="Lienhypertexte"/>
          </w:rPr>
          <w:t>https://www.demarches-simplifiees.f</w:t>
        </w:r>
        <w:bookmarkStart w:id="4" w:name="_GoBack"/>
        <w:bookmarkEnd w:id="4"/>
        <w:r w:rsidR="007C3B9D">
          <w:rPr>
            <w:rStyle w:val="Lienhypertexte"/>
          </w:rPr>
          <w:t>r/commencer/ami2-spie</w:t>
        </w:r>
      </w:hyperlink>
    </w:p>
    <w:p w14:paraId="7BAB6567" w14:textId="6FDA7E0B" w:rsidR="00BA3ADE" w:rsidRDefault="00BA3ADE" w:rsidP="00C32B60">
      <w:pPr>
        <w:ind w:left="708"/>
        <w:jc w:val="both"/>
        <w:rPr>
          <w:rFonts w:ascii="Arial" w:eastAsia="Arial" w:hAnsi="Arial" w:cs="Arial"/>
        </w:rPr>
      </w:pPr>
    </w:p>
    <w:p w14:paraId="2E976DB5" w14:textId="253B8E36" w:rsidR="00B90FBD" w:rsidRPr="0060644E" w:rsidRDefault="2A9ABFDB" w:rsidP="2A9ABFDB">
      <w:pPr>
        <w:rPr>
          <w:rFonts w:ascii="Arial" w:eastAsia="Arial" w:hAnsi="Arial" w:cs="Arial"/>
          <w:b/>
          <w:bCs/>
        </w:rPr>
      </w:pPr>
      <w:r w:rsidRPr="2A9ABFDB">
        <w:rPr>
          <w:rFonts w:ascii="Arial" w:eastAsia="Arial" w:hAnsi="Arial" w:cs="Arial"/>
          <w:b/>
          <w:bCs/>
        </w:rPr>
        <w:t>Modalités de sélection</w:t>
      </w:r>
    </w:p>
    <w:p w14:paraId="2C2262AF" w14:textId="7CE58183" w:rsidR="00B90FBD" w:rsidRPr="00F913E8" w:rsidRDefault="2A9ABFDB" w:rsidP="2A9ABFDB">
      <w:pPr>
        <w:jc w:val="both"/>
        <w:rPr>
          <w:rFonts w:ascii="Arial" w:eastAsia="Arial" w:hAnsi="Arial" w:cs="Arial"/>
        </w:rPr>
      </w:pPr>
      <w:r w:rsidRPr="2A9ABFDB">
        <w:rPr>
          <w:rFonts w:ascii="Arial" w:eastAsia="Arial" w:hAnsi="Arial" w:cs="Arial"/>
        </w:rPr>
        <w:t>La sélection sera réalisée au niveau national en associant la délégation interministérielle à la prévention et à la lutte contre la pauvreté, la délégation générale à l’emploi et à la formation professionnelle et la direction générale à la cohésion sociale.</w:t>
      </w:r>
    </w:p>
    <w:p w14:paraId="4B5F8F80" w14:textId="1242DB8D" w:rsidR="00B90FBD" w:rsidRPr="00F913E8" w:rsidRDefault="2A9ABFDB" w:rsidP="2A9ABFDB">
      <w:pPr>
        <w:jc w:val="both"/>
        <w:rPr>
          <w:rFonts w:ascii="Arial" w:eastAsia="Arial" w:hAnsi="Arial" w:cs="Arial"/>
        </w:rPr>
      </w:pPr>
      <w:r w:rsidRPr="2A9ABFDB">
        <w:rPr>
          <w:rFonts w:ascii="Arial" w:eastAsia="Arial" w:hAnsi="Arial" w:cs="Arial"/>
        </w:rPr>
        <w:t>Cette sélection prendra en compte les avis émis par les services déconcentrés de l’Etat du territoire concerné.</w:t>
      </w:r>
    </w:p>
    <w:p w14:paraId="6F310829" w14:textId="77777777" w:rsidR="00C32B60" w:rsidRPr="00F913E8" w:rsidRDefault="00C32B60" w:rsidP="00C32B60">
      <w:pPr>
        <w:pBdr>
          <w:top w:val="nil"/>
          <w:left w:val="nil"/>
          <w:bottom w:val="nil"/>
          <w:right w:val="nil"/>
          <w:between w:val="nil"/>
        </w:pBdr>
        <w:spacing w:after="0" w:line="240" w:lineRule="auto"/>
        <w:ind w:left="708"/>
        <w:jc w:val="both"/>
        <w:rPr>
          <w:rFonts w:ascii="Arial" w:eastAsia="Arial" w:hAnsi="Arial" w:cs="Arial"/>
        </w:rPr>
      </w:pPr>
    </w:p>
    <w:p w14:paraId="471301A2" w14:textId="22960E92" w:rsidR="00C32B60" w:rsidRPr="0060644E" w:rsidRDefault="2A9ABFDB" w:rsidP="2A9ABFDB">
      <w:pPr>
        <w:spacing w:after="0" w:line="240" w:lineRule="auto"/>
        <w:jc w:val="both"/>
        <w:rPr>
          <w:rFonts w:ascii="Arial" w:eastAsia="Arial" w:hAnsi="Arial" w:cs="Arial"/>
          <w:b/>
          <w:bCs/>
        </w:rPr>
      </w:pPr>
      <w:r w:rsidRPr="2A9ABFDB">
        <w:rPr>
          <w:rFonts w:ascii="Arial" w:eastAsia="Arial" w:hAnsi="Arial" w:cs="Arial"/>
          <w:b/>
          <w:bCs/>
        </w:rPr>
        <w:t>Contacts</w:t>
      </w:r>
    </w:p>
    <w:p w14:paraId="71B9CEB4" w14:textId="77777777" w:rsidR="00F913E8" w:rsidRPr="00F913E8" w:rsidRDefault="00F913E8" w:rsidP="00C32B60">
      <w:pPr>
        <w:spacing w:after="0" w:line="240" w:lineRule="auto"/>
        <w:jc w:val="both"/>
        <w:rPr>
          <w:rFonts w:ascii="Arial" w:eastAsia="Arial" w:hAnsi="Arial" w:cs="Arial"/>
          <w:b/>
        </w:rPr>
      </w:pPr>
    </w:p>
    <w:p w14:paraId="03EE340A" w14:textId="133F37BF" w:rsidR="00F913E8" w:rsidRPr="00F913E8" w:rsidRDefault="2A9ABFDB" w:rsidP="2A9ABFDB">
      <w:pPr>
        <w:jc w:val="both"/>
        <w:rPr>
          <w:rFonts w:ascii="Arial" w:eastAsia="Arial" w:hAnsi="Arial" w:cs="Arial"/>
        </w:rPr>
      </w:pPr>
      <w:r w:rsidRPr="2A9ABFDB">
        <w:rPr>
          <w:rFonts w:ascii="Arial" w:eastAsia="Arial" w:hAnsi="Arial" w:cs="Arial"/>
        </w:rPr>
        <w:t>Les services déconcentrés de l’Etat (Préfet, commissaires à la lutte contre la pauvreté en lien avec les DREETS, DRIEETS, DEETS</w:t>
      </w:r>
      <w:r w:rsidR="009C36C5">
        <w:rPr>
          <w:rFonts w:ascii="Arial" w:eastAsia="Arial" w:hAnsi="Arial" w:cs="Arial"/>
        </w:rPr>
        <w:t xml:space="preserve">, </w:t>
      </w:r>
      <w:r w:rsidRPr="2A9ABFDB">
        <w:rPr>
          <w:rFonts w:ascii="Arial" w:eastAsia="Arial" w:hAnsi="Arial" w:cs="Arial"/>
        </w:rPr>
        <w:t>DDETS</w:t>
      </w:r>
      <w:r w:rsidR="009C36C5">
        <w:rPr>
          <w:rFonts w:ascii="Arial" w:eastAsia="Arial" w:hAnsi="Arial" w:cs="Arial"/>
        </w:rPr>
        <w:t>/PP et DCSTEP</w:t>
      </w:r>
      <w:r w:rsidRPr="2A9ABFDB">
        <w:rPr>
          <w:rFonts w:ascii="Arial" w:eastAsia="Arial" w:hAnsi="Arial" w:cs="Arial"/>
        </w:rPr>
        <w:t>) sont les interlocuteurs dans les territoires pour accompagner l’élaboration des projets et les dossiers de candidature.</w:t>
      </w:r>
    </w:p>
    <w:p w14:paraId="10C77E5C" w14:textId="2363E448" w:rsidR="007E127B" w:rsidRDefault="2A9ABFDB" w:rsidP="2A9ABFDB">
      <w:pPr>
        <w:spacing w:after="0" w:line="240" w:lineRule="auto"/>
        <w:ind w:left="1"/>
        <w:jc w:val="both"/>
        <w:rPr>
          <w:rFonts w:ascii="Arial" w:eastAsia="Arial" w:hAnsi="Arial" w:cs="Arial"/>
        </w:rPr>
      </w:pPr>
      <w:r w:rsidRPr="2A9ABFDB">
        <w:rPr>
          <w:rFonts w:ascii="Arial" w:eastAsia="Arial" w:hAnsi="Arial" w:cs="Arial"/>
        </w:rPr>
        <w:t xml:space="preserve">Vous pouvez demander des précisions et poser vos questions sur cet appel à manifestation d’intérêt sur la boite de messagerie : </w:t>
      </w:r>
      <w:hyperlink r:id="rId14">
        <w:r w:rsidRPr="2A9ABFDB">
          <w:rPr>
            <w:rStyle w:val="Lienhypertexte"/>
            <w:rFonts w:ascii="Arial" w:eastAsia="Arial" w:hAnsi="Arial" w:cs="Arial"/>
          </w:rPr>
          <w:t>amispie@emploi.gouv.fr</w:t>
        </w:r>
      </w:hyperlink>
      <w:r w:rsidRPr="2A9ABFDB">
        <w:rPr>
          <w:rFonts w:ascii="Arial" w:eastAsia="Arial" w:hAnsi="Arial" w:cs="Arial"/>
        </w:rPr>
        <w:t xml:space="preserve"> </w:t>
      </w:r>
    </w:p>
    <w:p w14:paraId="4A395408" w14:textId="5743DCFC" w:rsidR="00B90FBD" w:rsidRDefault="00B90FBD" w:rsidP="00067630">
      <w:pPr>
        <w:spacing w:after="0" w:line="240" w:lineRule="auto"/>
        <w:ind w:left="709"/>
        <w:jc w:val="both"/>
        <w:rPr>
          <w:rFonts w:ascii="Arial" w:eastAsia="Arial" w:hAnsi="Arial" w:cs="Arial"/>
        </w:rPr>
      </w:pPr>
    </w:p>
    <w:p w14:paraId="6181A602" w14:textId="77777777" w:rsidR="00B90FBD" w:rsidRPr="0084074E" w:rsidRDefault="00B90FBD" w:rsidP="00067630">
      <w:pPr>
        <w:spacing w:after="0" w:line="240" w:lineRule="auto"/>
        <w:ind w:left="709"/>
        <w:jc w:val="both"/>
        <w:rPr>
          <w:rFonts w:ascii="Arial" w:eastAsia="Arial" w:hAnsi="Arial" w:cs="Arial"/>
        </w:rPr>
      </w:pPr>
    </w:p>
    <w:p w14:paraId="2E12935A" w14:textId="77777777" w:rsidR="00D91FCF" w:rsidRPr="0084074E" w:rsidRDefault="00D91FCF">
      <w:pPr>
        <w:spacing w:after="0" w:line="240" w:lineRule="auto"/>
        <w:ind w:left="720"/>
        <w:jc w:val="both"/>
        <w:rPr>
          <w:rFonts w:ascii="Arial" w:eastAsia="Arial" w:hAnsi="Arial" w:cs="Arial"/>
          <w:b/>
        </w:rPr>
      </w:pPr>
    </w:p>
    <w:p w14:paraId="78131EBB" w14:textId="77777777" w:rsidR="00782800" w:rsidRDefault="00782800">
      <w:pPr>
        <w:rPr>
          <w:rFonts w:ascii="Arial" w:eastAsia="Arial" w:hAnsi="Arial" w:cs="Arial"/>
          <w:b/>
          <w:sz w:val="28"/>
        </w:rPr>
      </w:pPr>
      <w:r>
        <w:rPr>
          <w:rFonts w:ascii="Arial" w:eastAsia="Arial" w:hAnsi="Arial" w:cs="Arial"/>
          <w:sz w:val="28"/>
        </w:rPr>
        <w:br w:type="page"/>
      </w:r>
    </w:p>
    <w:p w14:paraId="2524EACD" w14:textId="115B5686" w:rsidR="005B44B7" w:rsidRPr="008527F0" w:rsidRDefault="2A9ABFDB" w:rsidP="2A9ABFDB">
      <w:pPr>
        <w:pStyle w:val="Titre1"/>
        <w:rPr>
          <w:rFonts w:ascii="Arial" w:eastAsia="Arial" w:hAnsi="Arial" w:cs="Arial"/>
          <w:color w:val="auto"/>
          <w:sz w:val="28"/>
          <w:szCs w:val="28"/>
        </w:rPr>
      </w:pPr>
      <w:bookmarkStart w:id="5" w:name="_Toc77008138"/>
      <w:r w:rsidRPr="2A9ABFDB">
        <w:rPr>
          <w:rFonts w:ascii="Arial" w:eastAsia="Arial" w:hAnsi="Arial" w:cs="Arial"/>
          <w:color w:val="auto"/>
          <w:sz w:val="28"/>
          <w:szCs w:val="28"/>
        </w:rPr>
        <w:lastRenderedPageBreak/>
        <w:t>FINANCEMENTS ET OFFRE DE SERVICE DE L’ETAT</w:t>
      </w:r>
      <w:bookmarkEnd w:id="5"/>
    </w:p>
    <w:p w14:paraId="06675A9A" w14:textId="77777777" w:rsidR="005B44B7" w:rsidRPr="0084074E" w:rsidRDefault="005B44B7" w:rsidP="005B44B7">
      <w:pPr>
        <w:rPr>
          <w:rFonts w:ascii="Arial" w:hAnsi="Arial" w:cs="Arial"/>
        </w:rPr>
      </w:pPr>
    </w:p>
    <w:p w14:paraId="7FE8DE13" w14:textId="2C2160C4" w:rsidR="00D91FCF" w:rsidRPr="008527F0" w:rsidRDefault="2A9ABFDB" w:rsidP="2A9ABFDB">
      <w:pPr>
        <w:pStyle w:val="Titre2"/>
        <w:rPr>
          <w:rFonts w:ascii="Arial" w:eastAsia="Arial" w:hAnsi="Arial" w:cs="Arial"/>
          <w:color w:val="auto"/>
          <w:u w:val="single"/>
        </w:rPr>
      </w:pPr>
      <w:bookmarkStart w:id="6" w:name="_Toc77008139"/>
      <w:r w:rsidRPr="2A9ABFDB">
        <w:rPr>
          <w:rFonts w:ascii="Arial" w:eastAsia="Arial" w:hAnsi="Arial" w:cs="Arial"/>
          <w:color w:val="auto"/>
          <w:u w:val="single"/>
        </w:rPr>
        <w:t>Le soutien financier</w:t>
      </w:r>
      <w:bookmarkEnd w:id="6"/>
    </w:p>
    <w:p w14:paraId="239C7657" w14:textId="7821D8C2" w:rsidR="00D91FCF" w:rsidRPr="0084074E" w:rsidRDefault="2A9ABFDB" w:rsidP="2A9ABFDB">
      <w:pPr>
        <w:spacing w:before="240" w:after="240" w:line="240" w:lineRule="auto"/>
        <w:jc w:val="both"/>
        <w:rPr>
          <w:rFonts w:ascii="Arial" w:eastAsia="Arial" w:hAnsi="Arial" w:cs="Arial"/>
        </w:rPr>
      </w:pPr>
      <w:r w:rsidRPr="2A9ABFDB">
        <w:rPr>
          <w:rFonts w:ascii="Arial" w:eastAsia="Arial" w:hAnsi="Arial" w:cs="Arial"/>
        </w:rPr>
        <w:t>L’Etat prévoit de consacrer à cet appel à manifestation d’intérêt un montant maximum de 500 K€ par territoire lauréat ; le financement de l’Etat représentera au maximum 80% du budget du projet.</w:t>
      </w:r>
    </w:p>
    <w:p w14:paraId="4474AFC3" w14:textId="77777777" w:rsidR="00D91FCF" w:rsidRPr="008527F0" w:rsidRDefault="2A9ABFDB" w:rsidP="2A9ABFDB">
      <w:pPr>
        <w:pStyle w:val="Titre3"/>
        <w:rPr>
          <w:rFonts w:ascii="Arial" w:hAnsi="Arial" w:cs="Arial"/>
          <w:color w:val="auto"/>
          <w:sz w:val="22"/>
          <w:szCs w:val="22"/>
          <w:u w:val="single"/>
        </w:rPr>
      </w:pPr>
      <w:bookmarkStart w:id="7" w:name="_Toc77008140"/>
      <w:r w:rsidRPr="2A9ABFDB">
        <w:rPr>
          <w:rFonts w:ascii="Arial" w:hAnsi="Arial" w:cs="Arial"/>
          <w:color w:val="auto"/>
          <w:sz w:val="22"/>
          <w:szCs w:val="22"/>
          <w:u w:val="single"/>
        </w:rPr>
        <w:t>Les dépenses éligibles</w:t>
      </w:r>
      <w:bookmarkEnd w:id="7"/>
      <w:r w:rsidRPr="2A9ABFDB">
        <w:rPr>
          <w:rFonts w:ascii="Arial" w:hAnsi="Arial" w:cs="Arial"/>
          <w:color w:val="auto"/>
          <w:sz w:val="22"/>
          <w:szCs w:val="22"/>
          <w:u w:val="single"/>
        </w:rPr>
        <w:t xml:space="preserve"> </w:t>
      </w:r>
    </w:p>
    <w:p w14:paraId="4B87A29B" w14:textId="77777777" w:rsidR="00D91FCF" w:rsidRPr="0084074E" w:rsidRDefault="00D91FCF">
      <w:pPr>
        <w:spacing w:after="0" w:line="240" w:lineRule="auto"/>
        <w:ind w:left="708"/>
        <w:rPr>
          <w:rFonts w:ascii="Arial" w:eastAsia="Arial" w:hAnsi="Arial" w:cs="Arial"/>
        </w:rPr>
      </w:pPr>
    </w:p>
    <w:p w14:paraId="2D75FB30" w14:textId="77777777" w:rsidR="00D91FCF" w:rsidRPr="0060644E" w:rsidRDefault="2A9ABFDB" w:rsidP="2A9ABFDB">
      <w:pPr>
        <w:spacing w:after="0" w:line="240" w:lineRule="auto"/>
        <w:jc w:val="both"/>
        <w:rPr>
          <w:rFonts w:ascii="Arial" w:eastAsia="Arial" w:hAnsi="Arial" w:cs="Arial"/>
          <w:b/>
          <w:bCs/>
        </w:rPr>
      </w:pPr>
      <w:r w:rsidRPr="2A9ABFDB">
        <w:rPr>
          <w:rFonts w:ascii="Arial" w:eastAsia="Arial" w:hAnsi="Arial" w:cs="Arial"/>
        </w:rPr>
        <w:t xml:space="preserve">Elles correspondent à des crédits d’ingénierie et d’accompagnement au changement. Il s’agit des dépenses de </w:t>
      </w:r>
      <w:r w:rsidRPr="2A9ABFDB">
        <w:rPr>
          <w:rFonts w:ascii="Arial" w:eastAsia="Arial" w:hAnsi="Arial" w:cs="Arial"/>
          <w:b/>
          <w:bCs/>
        </w:rPr>
        <w:t>:</w:t>
      </w:r>
    </w:p>
    <w:p w14:paraId="223222FA" w14:textId="042F3CEB" w:rsidR="00D91FCF" w:rsidRPr="00D64E7E" w:rsidRDefault="2A9ABFDB" w:rsidP="2A9ABFDB">
      <w:pPr>
        <w:pStyle w:val="Paragraphedeliste"/>
        <w:numPr>
          <w:ilvl w:val="0"/>
          <w:numId w:val="28"/>
        </w:numPr>
        <w:spacing w:before="240" w:after="0" w:line="240" w:lineRule="auto"/>
        <w:jc w:val="both"/>
        <w:rPr>
          <w:rFonts w:ascii="Arial" w:eastAsia="Arial" w:hAnsi="Arial" w:cs="Arial"/>
        </w:rPr>
      </w:pPr>
      <w:r w:rsidRPr="2A9ABFDB">
        <w:rPr>
          <w:rFonts w:ascii="Arial" w:eastAsia="Arial" w:hAnsi="Arial" w:cs="Arial"/>
        </w:rPr>
        <w:t>Rémunération de l’équipe d’animation ;</w:t>
      </w:r>
    </w:p>
    <w:p w14:paraId="78748FAF" w14:textId="49E0BB4C" w:rsidR="00D91FCF" w:rsidRPr="00D64E7E" w:rsidRDefault="2A9ABFDB" w:rsidP="2A9ABFDB">
      <w:pPr>
        <w:pStyle w:val="Paragraphedeliste"/>
        <w:numPr>
          <w:ilvl w:val="0"/>
          <w:numId w:val="28"/>
        </w:numPr>
        <w:spacing w:after="0" w:line="240" w:lineRule="auto"/>
        <w:jc w:val="both"/>
        <w:rPr>
          <w:rFonts w:ascii="Arial" w:eastAsia="Arial" w:hAnsi="Arial" w:cs="Arial"/>
        </w:rPr>
      </w:pPr>
      <w:r w:rsidRPr="2A9ABFDB">
        <w:rPr>
          <w:rFonts w:ascii="Arial" w:eastAsia="Arial" w:hAnsi="Arial" w:cs="Arial"/>
        </w:rPr>
        <w:t xml:space="preserve">Prestations pour la </w:t>
      </w:r>
      <w:proofErr w:type="spellStart"/>
      <w:r w:rsidRPr="2A9ABFDB">
        <w:rPr>
          <w:rFonts w:ascii="Arial" w:eastAsia="Arial" w:hAnsi="Arial" w:cs="Arial"/>
        </w:rPr>
        <w:t>co</w:t>
      </w:r>
      <w:proofErr w:type="spellEnd"/>
      <w:r w:rsidRPr="2A9ABFDB">
        <w:rPr>
          <w:rFonts w:ascii="Arial" w:eastAsia="Arial" w:hAnsi="Arial" w:cs="Arial"/>
        </w:rPr>
        <w:t>-conception de la coordination des professionnels de terrain ;</w:t>
      </w:r>
    </w:p>
    <w:p w14:paraId="71D9A0CB" w14:textId="77777777" w:rsidR="00E914E0" w:rsidRPr="008C2C22" w:rsidRDefault="2A9ABFDB" w:rsidP="00004E63">
      <w:pPr>
        <w:pStyle w:val="Paragraphedeliste"/>
        <w:numPr>
          <w:ilvl w:val="0"/>
          <w:numId w:val="28"/>
        </w:numPr>
        <w:spacing w:after="0" w:line="240" w:lineRule="auto"/>
        <w:jc w:val="both"/>
      </w:pPr>
      <w:r w:rsidRPr="2A9ABFDB">
        <w:rPr>
          <w:rFonts w:ascii="Arial" w:eastAsia="Arial" w:hAnsi="Arial" w:cs="Arial"/>
        </w:rPr>
        <w:t>Formations conjointes entre professionnels de plusieurs institutions pour s’approprier les nouvelles pratiques et supports ;</w:t>
      </w:r>
    </w:p>
    <w:p w14:paraId="251592F9" w14:textId="73E51B95" w:rsidR="006103B9" w:rsidRPr="00150476" w:rsidRDefault="2A9ABFDB" w:rsidP="00004E63">
      <w:pPr>
        <w:pStyle w:val="Paragraphedeliste"/>
        <w:numPr>
          <w:ilvl w:val="0"/>
          <w:numId w:val="28"/>
        </w:numPr>
        <w:spacing w:after="0" w:line="240" w:lineRule="auto"/>
        <w:jc w:val="both"/>
      </w:pPr>
      <w:r w:rsidRPr="2A9ABFDB">
        <w:rPr>
          <w:rFonts w:ascii="Arial" w:eastAsia="Arial" w:hAnsi="Arial" w:cs="Arial"/>
        </w:rPr>
        <w:t xml:space="preserve">Prestations de conduite du changement au sein des institutions ou entre elles. </w:t>
      </w:r>
    </w:p>
    <w:p w14:paraId="0E570EB4" w14:textId="6638B3C2" w:rsidR="006103B9" w:rsidRPr="0060644E" w:rsidRDefault="006103B9" w:rsidP="0060644E">
      <w:pPr>
        <w:spacing w:after="0" w:line="240" w:lineRule="auto"/>
        <w:rPr>
          <w:rFonts w:ascii="Arial" w:eastAsia="Arial" w:hAnsi="Arial" w:cs="Arial"/>
        </w:rPr>
      </w:pPr>
    </w:p>
    <w:p w14:paraId="3B356595" w14:textId="7D6F858D" w:rsidR="006103B9" w:rsidRPr="0060644E" w:rsidRDefault="2A9ABFDB" w:rsidP="2A9ABFDB">
      <w:pPr>
        <w:spacing w:after="0" w:line="240" w:lineRule="auto"/>
        <w:jc w:val="both"/>
        <w:rPr>
          <w:rFonts w:ascii="Arial" w:eastAsia="Arial" w:hAnsi="Arial" w:cs="Arial"/>
        </w:rPr>
      </w:pPr>
      <w:r w:rsidRPr="2A9ABFDB">
        <w:rPr>
          <w:rFonts w:ascii="Arial" w:eastAsia="Arial" w:hAnsi="Arial" w:cs="Arial"/>
        </w:rPr>
        <w:t>Les dépenses liées aux frais généraux (fournitures, reprographie, locations de salles, équipement…) ou aux frais de mission (déplacements, hébergement, restauration du personnel) sont toutefois éligibles au cofinancement de l’Etat, lorsqu’elles sont nécessaires à la mise en œuvre du projet, dans la limite de 15% du montant total du projet.</w:t>
      </w:r>
    </w:p>
    <w:p w14:paraId="538FF6DA" w14:textId="77777777" w:rsidR="006103B9" w:rsidRPr="006103B9" w:rsidRDefault="006103B9" w:rsidP="0060644E">
      <w:pPr>
        <w:spacing w:after="0" w:line="240" w:lineRule="auto"/>
        <w:jc w:val="both"/>
        <w:rPr>
          <w:rFonts w:ascii="Arial" w:eastAsia="Arial" w:hAnsi="Arial" w:cs="Arial"/>
        </w:rPr>
      </w:pPr>
    </w:p>
    <w:p w14:paraId="74B2BFD0" w14:textId="08BCF1AC" w:rsidR="006103B9" w:rsidRPr="0060644E" w:rsidRDefault="2A9ABFDB" w:rsidP="2A9ABFDB">
      <w:pPr>
        <w:spacing w:after="0" w:line="240" w:lineRule="auto"/>
        <w:jc w:val="both"/>
        <w:rPr>
          <w:rFonts w:ascii="Arial" w:eastAsia="Arial" w:hAnsi="Arial" w:cs="Arial"/>
        </w:rPr>
      </w:pPr>
      <w:r w:rsidRPr="2A9ABFDB">
        <w:rPr>
          <w:rFonts w:ascii="Arial" w:eastAsia="Arial" w:hAnsi="Arial" w:cs="Arial"/>
        </w:rPr>
        <w:t xml:space="preserve">Les dépenses liées au renforcement de la coordination opérationnelle des acteurs dans le cadre des projets  ainsi que les dépenses de communication peuvent également être éligibles dès lors qu’elles sont nécessaires à la mise en œuvre de l’un des 3 axes visés par l’appel à manifestation d’intérêt (communication permettant de faire connaître les droits et l’offre d’accompagnement social et professionnel…) ou à sa méthodologie (participation des bénéficiaires à la définition des nouveaux </w:t>
      </w:r>
      <w:proofErr w:type="spellStart"/>
      <w:r w:rsidRPr="2A9ABFDB">
        <w:rPr>
          <w:rFonts w:ascii="Arial" w:eastAsia="Arial" w:hAnsi="Arial" w:cs="Arial"/>
        </w:rPr>
        <w:t>process</w:t>
      </w:r>
      <w:proofErr w:type="spellEnd"/>
      <w:r w:rsidRPr="2A9ABFDB">
        <w:rPr>
          <w:rFonts w:ascii="Arial" w:eastAsia="Arial" w:hAnsi="Arial" w:cs="Arial"/>
        </w:rPr>
        <w:t>…).</w:t>
      </w:r>
    </w:p>
    <w:p w14:paraId="08758F85" w14:textId="77777777" w:rsidR="006103B9" w:rsidRPr="0060644E" w:rsidRDefault="006103B9" w:rsidP="0060644E">
      <w:pPr>
        <w:spacing w:after="0" w:line="240" w:lineRule="auto"/>
        <w:jc w:val="both"/>
        <w:rPr>
          <w:rFonts w:ascii="Arial" w:eastAsia="Arial" w:hAnsi="Arial" w:cs="Arial"/>
        </w:rPr>
      </w:pPr>
    </w:p>
    <w:p w14:paraId="210F85A9" w14:textId="50E6959A" w:rsidR="006103B9" w:rsidRPr="0060644E" w:rsidRDefault="2A9ABFDB" w:rsidP="2A9ABFDB">
      <w:pPr>
        <w:spacing w:after="0" w:line="240" w:lineRule="auto"/>
        <w:jc w:val="both"/>
        <w:rPr>
          <w:rFonts w:ascii="Arial" w:eastAsia="Arial" w:hAnsi="Arial" w:cs="Arial"/>
        </w:rPr>
      </w:pPr>
      <w:r w:rsidRPr="2A9ABFDB">
        <w:rPr>
          <w:rFonts w:ascii="Arial" w:eastAsia="Arial" w:hAnsi="Arial" w:cs="Arial"/>
        </w:rPr>
        <w:t>En revanche, les dépenses liées à la mise en œuvre de l’offre de services directe aux usagers ne sont pas éligibles au cofinancement de l’Etat.</w:t>
      </w:r>
    </w:p>
    <w:p w14:paraId="39061F58" w14:textId="77777777" w:rsidR="006103B9" w:rsidRPr="0060644E" w:rsidRDefault="006103B9" w:rsidP="0060644E">
      <w:pPr>
        <w:spacing w:after="0" w:line="240" w:lineRule="auto"/>
        <w:jc w:val="both"/>
        <w:rPr>
          <w:rFonts w:ascii="Arial" w:eastAsia="Arial" w:hAnsi="Arial" w:cs="Arial"/>
        </w:rPr>
      </w:pPr>
    </w:p>
    <w:p w14:paraId="47C88FA5" w14:textId="7B3E4D94" w:rsidR="00D91FCF" w:rsidRDefault="2A9ABFDB" w:rsidP="2A9ABFDB">
      <w:pPr>
        <w:spacing w:after="0" w:line="240" w:lineRule="auto"/>
        <w:jc w:val="both"/>
        <w:rPr>
          <w:rFonts w:ascii="Arial" w:eastAsia="Arial" w:hAnsi="Arial" w:cs="Arial"/>
        </w:rPr>
      </w:pPr>
      <w:r w:rsidRPr="2A9ABFDB">
        <w:rPr>
          <w:rFonts w:ascii="Arial" w:eastAsia="Arial" w:hAnsi="Arial" w:cs="Arial"/>
        </w:rPr>
        <w:t>Les dépenses en système d’information ne seront pas non plus éligibles compte-tenu de l’offre de service prévue par l’Etat (voir partie B.1 ci-après).</w:t>
      </w:r>
    </w:p>
    <w:p w14:paraId="2D3240F2" w14:textId="0BE41D62" w:rsidR="002F07A3" w:rsidRDefault="002F07A3">
      <w:pPr>
        <w:spacing w:after="0" w:line="240" w:lineRule="auto"/>
        <w:jc w:val="both"/>
        <w:rPr>
          <w:rFonts w:ascii="Arial" w:eastAsia="Arial" w:hAnsi="Arial" w:cs="Arial"/>
        </w:rPr>
      </w:pPr>
    </w:p>
    <w:p w14:paraId="285D38E4" w14:textId="0EE82203" w:rsidR="00E914E0"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Les dépenses financées grâce au soutien de l’Etat au titre d’autres dispositifs (CALPAE, par exemple) ne constituent pas des dépenses éligibles.  </w:t>
      </w:r>
    </w:p>
    <w:p w14:paraId="743B989C" w14:textId="77777777" w:rsidR="00D91FCF" w:rsidRPr="0084074E" w:rsidRDefault="00C342FA">
      <w:pPr>
        <w:spacing w:after="0" w:line="240" w:lineRule="auto"/>
        <w:ind w:left="708"/>
        <w:jc w:val="both"/>
        <w:rPr>
          <w:rFonts w:ascii="Arial" w:eastAsia="Arial" w:hAnsi="Arial" w:cs="Arial"/>
          <w:b/>
        </w:rPr>
      </w:pPr>
      <w:r w:rsidRPr="0084074E">
        <w:rPr>
          <w:rFonts w:ascii="Arial" w:eastAsia="Arial" w:hAnsi="Arial" w:cs="Arial"/>
          <w:b/>
        </w:rPr>
        <w:t xml:space="preserve"> </w:t>
      </w:r>
    </w:p>
    <w:p w14:paraId="51842C87" w14:textId="72F7654A" w:rsidR="00E914E0" w:rsidRDefault="00E914E0">
      <w:pPr>
        <w:rPr>
          <w:rFonts w:ascii="Arial" w:hAnsi="Arial" w:cs="Arial"/>
          <w:u w:val="single"/>
        </w:rPr>
      </w:pPr>
    </w:p>
    <w:p w14:paraId="2D5A998D" w14:textId="0A2439C5" w:rsidR="00D91FCF" w:rsidRPr="009C4294" w:rsidRDefault="2A9ABFDB" w:rsidP="2A9ABFDB">
      <w:pPr>
        <w:pStyle w:val="Titre3"/>
        <w:rPr>
          <w:rFonts w:ascii="Arial" w:hAnsi="Arial" w:cs="Arial"/>
          <w:color w:val="auto"/>
          <w:sz w:val="22"/>
          <w:szCs w:val="22"/>
          <w:u w:val="single"/>
        </w:rPr>
      </w:pPr>
      <w:bookmarkStart w:id="8" w:name="_Toc77008141"/>
      <w:r w:rsidRPr="2A9ABFDB">
        <w:rPr>
          <w:rFonts w:ascii="Arial" w:hAnsi="Arial" w:cs="Arial"/>
          <w:color w:val="auto"/>
          <w:sz w:val="22"/>
          <w:szCs w:val="22"/>
          <w:u w:val="single"/>
        </w:rPr>
        <w:t>Le plan de financement</w:t>
      </w:r>
      <w:bookmarkEnd w:id="8"/>
      <w:r w:rsidRPr="2A9ABFDB">
        <w:rPr>
          <w:rFonts w:ascii="Arial" w:hAnsi="Arial" w:cs="Arial"/>
          <w:color w:val="auto"/>
          <w:sz w:val="22"/>
          <w:szCs w:val="22"/>
          <w:u w:val="single"/>
        </w:rPr>
        <w:t xml:space="preserve"> </w:t>
      </w:r>
    </w:p>
    <w:p w14:paraId="423C9ED0" w14:textId="77777777" w:rsidR="008527F0" w:rsidRPr="008527F0" w:rsidRDefault="008527F0" w:rsidP="008527F0"/>
    <w:p w14:paraId="07C179E3" w14:textId="58C39854" w:rsidR="00D91FCF"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L’autofinancement devra représenter au minimum 20% du plan de financement. </w:t>
      </w:r>
    </w:p>
    <w:p w14:paraId="246DADC4" w14:textId="2817CCE9" w:rsidR="00D91FCF" w:rsidRPr="0084074E" w:rsidRDefault="00D91FCF">
      <w:pPr>
        <w:spacing w:after="0" w:line="240" w:lineRule="auto"/>
        <w:ind w:left="708"/>
        <w:jc w:val="both"/>
        <w:rPr>
          <w:rFonts w:ascii="Arial" w:eastAsia="Arial" w:hAnsi="Arial" w:cs="Arial"/>
        </w:rPr>
      </w:pPr>
    </w:p>
    <w:p w14:paraId="1C743151" w14:textId="36F1C3C6" w:rsidR="007B4D09" w:rsidRPr="00B03628" w:rsidRDefault="007B4D09" w:rsidP="00451322">
      <w:pPr>
        <w:spacing w:after="0" w:line="240" w:lineRule="auto"/>
        <w:jc w:val="both"/>
        <w:rPr>
          <w:rFonts w:ascii="Arial" w:eastAsia="Arial" w:hAnsi="Arial" w:cs="Arial"/>
        </w:rPr>
      </w:pPr>
    </w:p>
    <w:p w14:paraId="5710949E" w14:textId="77777777" w:rsidR="00F226D9" w:rsidRDefault="00F226D9">
      <w:pPr>
        <w:rPr>
          <w:rFonts w:ascii="Arial" w:hAnsi="Arial" w:cs="Arial"/>
          <w:u w:val="single"/>
        </w:rPr>
      </w:pPr>
      <w:r>
        <w:rPr>
          <w:rFonts w:ascii="Arial" w:hAnsi="Arial" w:cs="Arial"/>
          <w:u w:val="single"/>
        </w:rPr>
        <w:br w:type="page"/>
      </w:r>
    </w:p>
    <w:p w14:paraId="6274CFE4" w14:textId="6D1EF101" w:rsidR="00D91FCF" w:rsidRPr="009C4294" w:rsidRDefault="2A9ABFDB" w:rsidP="2A9ABFDB">
      <w:pPr>
        <w:pStyle w:val="Titre3"/>
        <w:rPr>
          <w:rFonts w:ascii="Arial" w:hAnsi="Arial" w:cs="Arial"/>
          <w:color w:val="auto"/>
          <w:sz w:val="22"/>
          <w:szCs w:val="22"/>
          <w:u w:val="single"/>
        </w:rPr>
      </w:pPr>
      <w:bookmarkStart w:id="9" w:name="_Toc77008142"/>
      <w:r w:rsidRPr="2A9ABFDB">
        <w:rPr>
          <w:rFonts w:ascii="Arial" w:hAnsi="Arial" w:cs="Arial"/>
          <w:color w:val="auto"/>
          <w:sz w:val="22"/>
          <w:szCs w:val="22"/>
          <w:u w:val="single"/>
        </w:rPr>
        <w:lastRenderedPageBreak/>
        <w:t>Les échéances de versement de la subvention par l’Etat</w:t>
      </w:r>
      <w:bookmarkEnd w:id="9"/>
    </w:p>
    <w:p w14:paraId="18FBD694" w14:textId="77777777" w:rsidR="009C4294" w:rsidRPr="009C4294" w:rsidRDefault="009C4294" w:rsidP="009C4294"/>
    <w:p w14:paraId="3658568A" w14:textId="7B3C7888" w:rsidR="00D91FCF" w:rsidRPr="0084074E" w:rsidRDefault="2A9ABFDB" w:rsidP="2A9ABFDB">
      <w:pPr>
        <w:spacing w:after="0" w:line="276" w:lineRule="auto"/>
        <w:jc w:val="both"/>
        <w:rPr>
          <w:rFonts w:ascii="Arial" w:eastAsia="Arial" w:hAnsi="Arial" w:cs="Arial"/>
          <w:highlight w:val="yellow"/>
        </w:rPr>
      </w:pPr>
      <w:r w:rsidRPr="2A9ABFDB">
        <w:rPr>
          <w:rFonts w:ascii="Arial" w:eastAsia="Arial" w:hAnsi="Arial" w:cs="Arial"/>
        </w:rPr>
        <w:t>La subvention allouée par l’Etat, dans le cadre d’une convention financière, correspond à deux années de mise en œuvre : 2022 et 2023. Elle sera versée à hauteur de 60% au début de l’année 2022 et 40% au début de l’année 2024.</w:t>
      </w:r>
    </w:p>
    <w:p w14:paraId="75FCB782" w14:textId="77777777" w:rsidR="00D91FCF" w:rsidRPr="0084074E" w:rsidRDefault="00D91FCF" w:rsidP="00CE0E0A">
      <w:pPr>
        <w:spacing w:after="0" w:line="240" w:lineRule="auto"/>
        <w:ind w:left="1440"/>
        <w:jc w:val="both"/>
        <w:rPr>
          <w:rFonts w:ascii="Arial" w:eastAsia="Arial" w:hAnsi="Arial" w:cs="Arial"/>
        </w:rPr>
      </w:pPr>
    </w:p>
    <w:p w14:paraId="0625FD8F" w14:textId="5C39E6E5" w:rsidR="00D91FCF" w:rsidRPr="009C4294" w:rsidRDefault="2A9ABFDB" w:rsidP="2A9ABFDB">
      <w:pPr>
        <w:pStyle w:val="Titre2"/>
        <w:rPr>
          <w:rFonts w:ascii="Arial" w:eastAsia="Arial" w:hAnsi="Arial" w:cs="Arial"/>
          <w:color w:val="auto"/>
          <w:u w:val="single"/>
        </w:rPr>
      </w:pPr>
      <w:bookmarkStart w:id="10" w:name="_Toc77008143"/>
      <w:r w:rsidRPr="2A9ABFDB">
        <w:rPr>
          <w:rFonts w:ascii="Arial" w:eastAsia="Arial" w:hAnsi="Arial" w:cs="Arial"/>
          <w:color w:val="auto"/>
          <w:u w:val="single"/>
        </w:rPr>
        <w:t>L’offre de service de l’Etat</w:t>
      </w:r>
      <w:bookmarkEnd w:id="10"/>
    </w:p>
    <w:p w14:paraId="7A7D0A46" w14:textId="59995AE8" w:rsidR="00D91FCF" w:rsidRPr="0084074E" w:rsidRDefault="00D91FCF" w:rsidP="00CE0E0A">
      <w:pPr>
        <w:spacing w:after="0" w:line="240" w:lineRule="auto"/>
        <w:ind w:left="720"/>
        <w:jc w:val="both"/>
        <w:rPr>
          <w:rFonts w:ascii="Arial" w:eastAsia="Arial" w:hAnsi="Arial" w:cs="Arial"/>
          <w:b/>
          <w:u w:val="single"/>
        </w:rPr>
      </w:pPr>
    </w:p>
    <w:p w14:paraId="5E7A61AC" w14:textId="19C0941D" w:rsidR="00D91FCF" w:rsidRPr="009C4294" w:rsidRDefault="2A9ABFDB" w:rsidP="2A9ABFDB">
      <w:pPr>
        <w:pStyle w:val="Titre3"/>
        <w:jc w:val="both"/>
        <w:rPr>
          <w:rFonts w:ascii="Arial" w:hAnsi="Arial" w:cs="Arial"/>
          <w:color w:val="auto"/>
          <w:sz w:val="22"/>
          <w:szCs w:val="22"/>
          <w:u w:val="single"/>
        </w:rPr>
      </w:pPr>
      <w:bookmarkStart w:id="11" w:name="_Toc77008144"/>
      <w:r w:rsidRPr="2A9ABFDB">
        <w:rPr>
          <w:rFonts w:ascii="Arial" w:hAnsi="Arial" w:cs="Arial"/>
          <w:color w:val="auto"/>
          <w:sz w:val="22"/>
          <w:szCs w:val="22"/>
          <w:u w:val="single"/>
        </w:rPr>
        <w:t>L’animation et mise en œuvre de solutions numériques de partage de données</w:t>
      </w:r>
      <w:bookmarkEnd w:id="11"/>
    </w:p>
    <w:p w14:paraId="1801F754" w14:textId="77777777" w:rsidR="00C342FA" w:rsidRPr="0084074E" w:rsidRDefault="00C342FA" w:rsidP="00CE0E0A">
      <w:pPr>
        <w:spacing w:after="0" w:line="240" w:lineRule="auto"/>
        <w:ind w:firstLine="720"/>
        <w:jc w:val="both"/>
        <w:rPr>
          <w:rFonts w:ascii="Arial" w:eastAsia="Arial" w:hAnsi="Arial" w:cs="Arial"/>
          <w:b/>
          <w:u w:val="single"/>
        </w:rPr>
      </w:pPr>
    </w:p>
    <w:p w14:paraId="1133E2D8" w14:textId="6A2172F0" w:rsidR="008C2C22" w:rsidRDefault="2A9ABFDB" w:rsidP="2A9ABFDB">
      <w:pPr>
        <w:spacing w:after="0" w:line="240" w:lineRule="auto"/>
        <w:jc w:val="both"/>
        <w:rPr>
          <w:rFonts w:ascii="Arial" w:eastAsia="Arial" w:hAnsi="Arial" w:cs="Arial"/>
        </w:rPr>
      </w:pPr>
      <w:r w:rsidRPr="2A9ABFDB">
        <w:rPr>
          <w:rFonts w:ascii="Arial" w:eastAsia="Arial" w:hAnsi="Arial" w:cs="Arial"/>
        </w:rPr>
        <w:t xml:space="preserve">L’Etat a engagé des travaux pour fluidifier les échanges de données entre Pôle emploi, la CNAF et les conseils départementaux. Ces travaux vont se poursuivre et viendront en appui de la mise en œuvre des projets SPIE. </w:t>
      </w:r>
    </w:p>
    <w:p w14:paraId="4DC1DE72" w14:textId="77777777" w:rsidR="008C2C22" w:rsidRDefault="008C2C22" w:rsidP="00CE0E0A">
      <w:pPr>
        <w:spacing w:after="0" w:line="240" w:lineRule="auto"/>
        <w:jc w:val="both"/>
        <w:rPr>
          <w:rFonts w:ascii="Arial" w:eastAsia="Arial" w:hAnsi="Arial" w:cs="Arial"/>
        </w:rPr>
      </w:pPr>
    </w:p>
    <w:p w14:paraId="7D464987" w14:textId="15C9650E" w:rsidR="009E5814" w:rsidRPr="00B2489B" w:rsidRDefault="2A9ABFDB" w:rsidP="2A9ABFDB">
      <w:pPr>
        <w:spacing w:after="0" w:line="240" w:lineRule="auto"/>
        <w:jc w:val="both"/>
        <w:rPr>
          <w:rFonts w:ascii="Arial" w:eastAsia="Arial" w:hAnsi="Arial" w:cs="Arial"/>
        </w:rPr>
      </w:pPr>
      <w:r w:rsidRPr="2A9ABFDB">
        <w:rPr>
          <w:rFonts w:ascii="Arial" w:eastAsia="Arial" w:hAnsi="Arial" w:cs="Arial"/>
        </w:rPr>
        <w:t xml:space="preserve">Une équipe produit pluridisciplinaire suivant la méthode de beta.gouv.fr - nommée </w:t>
      </w:r>
      <w:proofErr w:type="spellStart"/>
      <w:proofErr w:type="gramStart"/>
      <w:r w:rsidRPr="2A9ABFDB">
        <w:rPr>
          <w:rFonts w:ascii="Arial" w:eastAsia="Arial" w:hAnsi="Arial" w:cs="Arial"/>
        </w:rPr>
        <w:t>data.insertion</w:t>
      </w:r>
      <w:proofErr w:type="spellEnd"/>
      <w:proofErr w:type="gramEnd"/>
      <w:r w:rsidRPr="2A9ABFDB">
        <w:rPr>
          <w:rFonts w:ascii="Arial" w:eastAsia="Arial" w:hAnsi="Arial" w:cs="Arial"/>
        </w:rPr>
        <w:t xml:space="preserve"> - est chargée d'accompagner les départements et de débloquer opérationnellement leur accès aux données, en privilégiant les actions qui auront un impact avéré sur les usagers. </w:t>
      </w:r>
    </w:p>
    <w:p w14:paraId="1ED7BC73" w14:textId="2F1D3B2E" w:rsidR="07F89122" w:rsidRPr="00B2489B" w:rsidRDefault="07F89122" w:rsidP="00CE0E0A">
      <w:pPr>
        <w:spacing w:after="0" w:line="240" w:lineRule="auto"/>
        <w:jc w:val="both"/>
        <w:rPr>
          <w:rFonts w:ascii="Arial" w:eastAsia="Arial" w:hAnsi="Arial" w:cs="Arial"/>
        </w:rPr>
      </w:pPr>
    </w:p>
    <w:p w14:paraId="67327F2B" w14:textId="15E9E059" w:rsidR="009E5814" w:rsidRDefault="2A9ABFDB" w:rsidP="2A9ABFDB">
      <w:pPr>
        <w:spacing w:after="0" w:line="240" w:lineRule="auto"/>
        <w:jc w:val="both"/>
        <w:rPr>
          <w:rFonts w:ascii="Arial" w:eastAsia="Arial" w:hAnsi="Arial" w:cs="Arial"/>
        </w:rPr>
      </w:pPr>
      <w:r w:rsidRPr="2A9ABFDB">
        <w:rPr>
          <w:rFonts w:ascii="Arial" w:eastAsia="Arial" w:hAnsi="Arial" w:cs="Arial"/>
        </w:rPr>
        <w:t xml:space="preserve">Parmi les solutions développées et déjà disponibles : </w:t>
      </w:r>
    </w:p>
    <w:p w14:paraId="1C2D4BB0" w14:textId="1D573148" w:rsidR="00CA2C33" w:rsidRPr="00B2489B" w:rsidRDefault="00CA2C33" w:rsidP="00CE0E0A">
      <w:pPr>
        <w:spacing w:after="0" w:line="240" w:lineRule="auto"/>
        <w:jc w:val="both"/>
        <w:rPr>
          <w:rFonts w:ascii="Arial" w:eastAsia="Arial" w:hAnsi="Arial" w:cs="Arial"/>
        </w:rPr>
      </w:pPr>
    </w:p>
    <w:p w14:paraId="13B86109" w14:textId="4E4117A4" w:rsidR="009E5814" w:rsidRPr="00783EFC" w:rsidRDefault="2A9ABFDB" w:rsidP="00004E63">
      <w:pPr>
        <w:pStyle w:val="Paragraphedeliste"/>
        <w:numPr>
          <w:ilvl w:val="0"/>
          <w:numId w:val="29"/>
        </w:numPr>
        <w:spacing w:after="0" w:line="240" w:lineRule="auto"/>
        <w:jc w:val="both"/>
      </w:pPr>
      <w:proofErr w:type="gramStart"/>
      <w:r w:rsidRPr="2A9ABFDB">
        <w:rPr>
          <w:rFonts w:ascii="Arial" w:eastAsia="Arial" w:hAnsi="Arial" w:cs="Arial"/>
        </w:rPr>
        <w:t>outil</w:t>
      </w:r>
      <w:proofErr w:type="gramEnd"/>
      <w:r w:rsidRPr="2A9ABFDB">
        <w:rPr>
          <w:rFonts w:ascii="Arial" w:eastAsia="Arial" w:hAnsi="Arial" w:cs="Arial"/>
        </w:rPr>
        <w:t xml:space="preserve"> d'identification des nouveaux entrants et accès facilité aux coordonnées de contact ; </w:t>
      </w:r>
    </w:p>
    <w:p w14:paraId="769C574B" w14:textId="25DD4FDE" w:rsidR="38023CDC" w:rsidRDefault="2A9ABFDB" w:rsidP="00004E63">
      <w:pPr>
        <w:pStyle w:val="Paragraphedeliste"/>
        <w:numPr>
          <w:ilvl w:val="0"/>
          <w:numId w:val="29"/>
        </w:numPr>
        <w:spacing w:after="0" w:line="240" w:lineRule="auto"/>
        <w:jc w:val="both"/>
      </w:pPr>
      <w:proofErr w:type="gramStart"/>
      <w:r w:rsidRPr="2A9ABFDB">
        <w:rPr>
          <w:rFonts w:ascii="Arial" w:eastAsia="Arial" w:hAnsi="Arial" w:cs="Arial"/>
        </w:rPr>
        <w:t>mise</w:t>
      </w:r>
      <w:proofErr w:type="gramEnd"/>
      <w:r w:rsidRPr="2A9ABFDB">
        <w:rPr>
          <w:rFonts w:ascii="Arial" w:eastAsia="Arial" w:hAnsi="Arial" w:cs="Arial"/>
        </w:rPr>
        <w:t xml:space="preserve"> en place d'un outil de prise de rdv d'orientation automatisé ; </w:t>
      </w:r>
    </w:p>
    <w:p w14:paraId="0EC7A145" w14:textId="7D8D04A8" w:rsidR="077FAC45" w:rsidRDefault="2A9ABFDB" w:rsidP="00004E63">
      <w:pPr>
        <w:pStyle w:val="Paragraphedeliste"/>
        <w:numPr>
          <w:ilvl w:val="0"/>
          <w:numId w:val="29"/>
        </w:numPr>
        <w:spacing w:after="0" w:line="240" w:lineRule="auto"/>
        <w:jc w:val="both"/>
      </w:pPr>
      <w:proofErr w:type="gramStart"/>
      <w:r w:rsidRPr="2A9ABFDB">
        <w:rPr>
          <w:rFonts w:ascii="Arial" w:eastAsia="Arial" w:hAnsi="Arial" w:cs="Arial"/>
        </w:rPr>
        <w:t>accompagnement</w:t>
      </w:r>
      <w:proofErr w:type="gramEnd"/>
      <w:r w:rsidRPr="2A9ABFDB">
        <w:rPr>
          <w:rFonts w:ascii="Arial" w:eastAsia="Arial" w:hAnsi="Arial" w:cs="Arial"/>
        </w:rPr>
        <w:t xml:space="preserve"> dans l'intégration de données Pôle emploi pour identifier les personnes en risque de décrochage. </w:t>
      </w:r>
    </w:p>
    <w:p w14:paraId="1E79FDF3" w14:textId="1D1EA413" w:rsidR="00D91FCF" w:rsidRPr="00DC7984" w:rsidRDefault="001111EF" w:rsidP="00CE0E0A">
      <w:pPr>
        <w:spacing w:after="0" w:line="240" w:lineRule="auto"/>
        <w:jc w:val="both"/>
        <w:rPr>
          <w:rFonts w:ascii="Arial" w:eastAsia="Arial" w:hAnsi="Arial" w:cs="Arial"/>
          <w:b/>
          <w:u w:val="single"/>
        </w:rPr>
      </w:pPr>
      <w:r>
        <w:rPr>
          <w:rFonts w:ascii="Arial" w:eastAsia="Arial" w:hAnsi="Arial" w:cs="Arial"/>
        </w:rPr>
        <w:t xml:space="preserve"> </w:t>
      </w:r>
    </w:p>
    <w:p w14:paraId="4910221A" w14:textId="77777777" w:rsidR="00D91FCF" w:rsidRPr="0084074E" w:rsidRDefault="00D91FCF" w:rsidP="00CE0E0A">
      <w:pPr>
        <w:spacing w:after="0" w:line="240" w:lineRule="auto"/>
        <w:ind w:left="720"/>
        <w:jc w:val="both"/>
        <w:rPr>
          <w:rFonts w:ascii="Arial" w:eastAsia="Arial" w:hAnsi="Arial" w:cs="Arial"/>
          <w:b/>
          <w:u w:val="single"/>
        </w:rPr>
      </w:pPr>
    </w:p>
    <w:p w14:paraId="0AF91C96" w14:textId="45966ED8" w:rsidR="00D91FCF" w:rsidRPr="00782800" w:rsidRDefault="2A9ABFDB" w:rsidP="2A9ABFDB">
      <w:pPr>
        <w:pStyle w:val="Titre3"/>
        <w:jc w:val="both"/>
        <w:rPr>
          <w:rFonts w:ascii="Arial" w:hAnsi="Arial" w:cs="Arial"/>
          <w:color w:val="auto"/>
          <w:sz w:val="22"/>
          <w:szCs w:val="22"/>
          <w:u w:val="single"/>
        </w:rPr>
      </w:pPr>
      <w:bookmarkStart w:id="12" w:name="_Toc77008145"/>
      <w:r w:rsidRPr="2A9ABFDB">
        <w:rPr>
          <w:rFonts w:ascii="Arial" w:hAnsi="Arial" w:cs="Arial"/>
          <w:color w:val="auto"/>
          <w:sz w:val="22"/>
          <w:szCs w:val="22"/>
          <w:u w:val="single"/>
        </w:rPr>
        <w:t>Le déploiement ou développement de services numériques en réponse à des besoins identifiés</w:t>
      </w:r>
      <w:bookmarkEnd w:id="12"/>
      <w:r w:rsidRPr="2A9ABFDB">
        <w:rPr>
          <w:rFonts w:ascii="Arial" w:hAnsi="Arial" w:cs="Arial"/>
          <w:color w:val="auto"/>
          <w:sz w:val="22"/>
          <w:szCs w:val="22"/>
          <w:u w:val="single"/>
        </w:rPr>
        <w:t xml:space="preserve"> </w:t>
      </w:r>
    </w:p>
    <w:p w14:paraId="11CA5181" w14:textId="77777777" w:rsidR="00D91FCF" w:rsidRPr="0084074E" w:rsidRDefault="00D91FCF" w:rsidP="00CE0E0A">
      <w:pPr>
        <w:spacing w:after="0" w:line="276" w:lineRule="auto"/>
        <w:ind w:left="708"/>
        <w:jc w:val="both"/>
        <w:rPr>
          <w:rFonts w:ascii="Arial" w:eastAsia="Arial" w:hAnsi="Arial" w:cs="Arial"/>
        </w:rPr>
      </w:pPr>
    </w:p>
    <w:p w14:paraId="2FECFFB4" w14:textId="34A2996E" w:rsidR="00C552C3" w:rsidRPr="00783EFC" w:rsidDel="1AA1AA63" w:rsidRDefault="2A9ABFDB" w:rsidP="2A9ABFDB">
      <w:pPr>
        <w:spacing w:after="0" w:line="276" w:lineRule="auto"/>
        <w:jc w:val="both"/>
        <w:rPr>
          <w:rFonts w:ascii="Arial" w:eastAsia="Arial" w:hAnsi="Arial" w:cs="Arial"/>
        </w:rPr>
      </w:pPr>
      <w:r w:rsidRPr="2A9ABFDB">
        <w:rPr>
          <w:rFonts w:ascii="Arial" w:eastAsia="Arial" w:hAnsi="Arial" w:cs="Arial"/>
        </w:rPr>
        <w:t xml:space="preserve">L’Etat accompagne les territoires qui le souhaitent dans le déploiement de services numériques existants ou en construction développés par le programme </w:t>
      </w:r>
      <w:proofErr w:type="spellStart"/>
      <w:proofErr w:type="gramStart"/>
      <w:r w:rsidRPr="2A9ABFDB">
        <w:rPr>
          <w:rFonts w:ascii="Arial" w:eastAsia="Arial" w:hAnsi="Arial" w:cs="Arial"/>
        </w:rPr>
        <w:t>beta.gouv</w:t>
      </w:r>
      <w:proofErr w:type="spellEnd"/>
      <w:proofErr w:type="gramEnd"/>
      <w:r w:rsidRPr="2A9ABFDB">
        <w:rPr>
          <w:rFonts w:ascii="Arial" w:eastAsia="Arial" w:hAnsi="Arial" w:cs="Arial"/>
        </w:rPr>
        <w:t xml:space="preserve"> dans le domaine de l’insertion. L'objectif est de mutualiser les moyens et développer des produits numériques en amélioration continue. Deux services numériques sont actuellement en construction avec des acteurs de terrain : </w:t>
      </w:r>
    </w:p>
    <w:p w14:paraId="498A5B50" w14:textId="61B2390B" w:rsidR="00C552C3" w:rsidRPr="0084074E" w:rsidDel="1AA1AA63" w:rsidRDefault="2A9ABFDB" w:rsidP="00004E63">
      <w:pPr>
        <w:pStyle w:val="Paragraphedeliste"/>
        <w:numPr>
          <w:ilvl w:val="0"/>
          <w:numId w:val="30"/>
        </w:numPr>
        <w:spacing w:after="0" w:line="276" w:lineRule="auto"/>
        <w:jc w:val="both"/>
      </w:pPr>
      <w:r w:rsidRPr="2A9ABFDB">
        <w:rPr>
          <w:rFonts w:ascii="Arial" w:eastAsia="Arial" w:hAnsi="Arial" w:cs="Arial"/>
          <w:b/>
          <w:bCs/>
        </w:rPr>
        <w:t>Le carnet de bord</w:t>
      </w:r>
      <w:r w:rsidRPr="2A9ABFDB">
        <w:rPr>
          <w:rFonts w:ascii="Arial" w:eastAsia="Arial" w:hAnsi="Arial" w:cs="Arial"/>
        </w:rPr>
        <w:t xml:space="preserve"> pour diminuer les ruptures de parcours en proposant une vision partagée de l'usager et de son parcours entre toutes les personnes qui l'accompagnent ;</w:t>
      </w:r>
    </w:p>
    <w:p w14:paraId="1792748C" w14:textId="5507FF2A" w:rsidR="00C552C3" w:rsidRPr="0084074E" w:rsidDel="1AA1AA63" w:rsidRDefault="2A9ABFDB" w:rsidP="00004E63">
      <w:pPr>
        <w:pStyle w:val="Paragraphedeliste"/>
        <w:numPr>
          <w:ilvl w:val="0"/>
          <w:numId w:val="30"/>
        </w:numPr>
        <w:spacing w:after="0" w:line="276" w:lineRule="auto"/>
        <w:jc w:val="both"/>
      </w:pPr>
      <w:r w:rsidRPr="2A9ABFDB">
        <w:rPr>
          <w:rFonts w:ascii="Arial" w:eastAsia="Arial" w:hAnsi="Arial" w:cs="Arial"/>
          <w:b/>
          <w:bCs/>
        </w:rPr>
        <w:t>La cartographie de l’offre d’insertion</w:t>
      </w:r>
      <w:r w:rsidRPr="2A9ABFDB">
        <w:rPr>
          <w:rFonts w:ascii="Arial" w:eastAsia="Arial" w:hAnsi="Arial" w:cs="Arial"/>
        </w:rPr>
        <w:t xml:space="preserve"> pour recenser l'offre locale et la rendre visible pour les accompagnateurs. </w:t>
      </w:r>
    </w:p>
    <w:p w14:paraId="46566C1C" w14:textId="312B2DB5" w:rsidR="1DB0F564" w:rsidRPr="00783EFC" w:rsidRDefault="1DB0F564" w:rsidP="00CE0E0A">
      <w:pPr>
        <w:spacing w:after="0" w:line="276" w:lineRule="auto"/>
        <w:jc w:val="both"/>
        <w:rPr>
          <w:rFonts w:ascii="Arial" w:eastAsia="Arial" w:hAnsi="Arial" w:cs="Arial"/>
        </w:rPr>
      </w:pPr>
    </w:p>
    <w:p w14:paraId="1ED23D3A" w14:textId="0215FFF5" w:rsidR="002A0454" w:rsidRDefault="2A9ABFDB" w:rsidP="2A9ABFDB">
      <w:pPr>
        <w:spacing w:after="0" w:line="276" w:lineRule="auto"/>
        <w:jc w:val="both"/>
        <w:rPr>
          <w:rFonts w:ascii="Arial" w:eastAsia="Arial" w:hAnsi="Arial" w:cs="Arial"/>
        </w:rPr>
      </w:pPr>
      <w:r w:rsidRPr="2A9ABFDB">
        <w:rPr>
          <w:rFonts w:ascii="Arial" w:eastAsia="Arial" w:hAnsi="Arial" w:cs="Arial"/>
        </w:rPr>
        <w:t>Une première lecture de l'impact de ces deux produits en conditions réelles est prévue en octobre 2021 et ils pourront être proposés à d’autres territoires le cas échéant.</w:t>
      </w:r>
    </w:p>
    <w:p w14:paraId="2279A6A9" w14:textId="74BA0156" w:rsidR="00C552C3" w:rsidRPr="0084074E" w:rsidRDefault="6B5F7771" w:rsidP="00CE0E0A">
      <w:pPr>
        <w:spacing w:after="0" w:line="276" w:lineRule="auto"/>
        <w:jc w:val="both"/>
        <w:rPr>
          <w:rFonts w:ascii="Arial" w:eastAsia="Arial" w:hAnsi="Arial" w:cs="Arial"/>
        </w:rPr>
      </w:pPr>
      <w:r w:rsidRPr="00783EFC">
        <w:rPr>
          <w:rFonts w:ascii="Arial" w:eastAsia="Arial" w:hAnsi="Arial" w:cs="Arial"/>
        </w:rPr>
        <w:t xml:space="preserve"> </w:t>
      </w:r>
    </w:p>
    <w:p w14:paraId="5A94A66C" w14:textId="16472B39" w:rsidR="00D91FCF" w:rsidRPr="00AB5FE6" w:rsidRDefault="2A9ABFDB" w:rsidP="2A9ABFDB">
      <w:pPr>
        <w:pStyle w:val="Titre3"/>
        <w:jc w:val="both"/>
        <w:rPr>
          <w:rFonts w:ascii="Arial" w:hAnsi="Arial" w:cs="Arial"/>
          <w:color w:val="auto"/>
          <w:sz w:val="22"/>
          <w:szCs w:val="22"/>
          <w:u w:val="single"/>
        </w:rPr>
      </w:pPr>
      <w:bookmarkStart w:id="13" w:name="_Toc77008146"/>
      <w:r w:rsidRPr="2A9ABFDB">
        <w:rPr>
          <w:rFonts w:ascii="Arial" w:hAnsi="Arial" w:cs="Arial"/>
          <w:color w:val="auto"/>
          <w:sz w:val="22"/>
          <w:szCs w:val="22"/>
          <w:u w:val="single"/>
        </w:rPr>
        <w:lastRenderedPageBreak/>
        <w:t>La dynamique nationale de suivi des réalisations, de suivi de l’impact pour les usagers et de partage d’expériences</w:t>
      </w:r>
      <w:bookmarkEnd w:id="13"/>
    </w:p>
    <w:p w14:paraId="13C16B28" w14:textId="77777777" w:rsidR="00D91FCF" w:rsidRPr="0084074E" w:rsidRDefault="00D91FCF" w:rsidP="00CE0E0A">
      <w:pPr>
        <w:spacing w:after="0" w:line="240" w:lineRule="auto"/>
        <w:ind w:left="720"/>
        <w:jc w:val="both"/>
        <w:rPr>
          <w:rFonts w:ascii="Arial" w:eastAsia="Arial" w:hAnsi="Arial" w:cs="Arial"/>
          <w:b/>
          <w:u w:val="single"/>
        </w:rPr>
      </w:pPr>
    </w:p>
    <w:p w14:paraId="7E38A2E9" w14:textId="56F0061A" w:rsidR="00D91FCF" w:rsidRPr="0084074E" w:rsidRDefault="2A9ABFDB" w:rsidP="2A9ABFDB">
      <w:pPr>
        <w:spacing w:before="240" w:after="240" w:line="240" w:lineRule="auto"/>
        <w:jc w:val="both"/>
        <w:rPr>
          <w:rFonts w:ascii="Arial" w:eastAsia="Arial" w:hAnsi="Arial" w:cs="Arial"/>
        </w:rPr>
      </w:pPr>
      <w:r w:rsidRPr="2A9ABFDB">
        <w:rPr>
          <w:rFonts w:ascii="Arial" w:eastAsia="Arial" w:hAnsi="Arial" w:cs="Arial"/>
        </w:rPr>
        <w:t xml:space="preserve">Les projets retenus rejoindront la dynamique nationale qui rassemble l’ensemble des territoires engagés dans le cadre de l’expérimentation et du déploiement territorial du SPIE depuis 2020.  Une prestation d’aide à la conduite de changement est en cours. Elle porte sur le suivi et l’animation nationale des territoires dans l’objectif de garantir une cohérence entre les projets (élaboration de doctrine et référentiels, suivi des AMI, webinaires nationaux, échanges et capitalisation de bonnes pratiques notamment au titre de la coopération des acteurs, etc.). Elle inclut un suivi des réalisations et de leur impact pour les usagers des différents territoires. </w:t>
      </w:r>
    </w:p>
    <w:p w14:paraId="5E89FA69" w14:textId="77777777" w:rsidR="00D91FCF" w:rsidRPr="0084074E" w:rsidRDefault="00D91FCF">
      <w:pPr>
        <w:spacing w:before="240" w:after="240" w:line="240" w:lineRule="auto"/>
        <w:jc w:val="both"/>
        <w:rPr>
          <w:rFonts w:ascii="Arial" w:eastAsia="Arial" w:hAnsi="Arial" w:cs="Arial"/>
        </w:rPr>
      </w:pPr>
    </w:p>
    <w:p w14:paraId="6E5872B2" w14:textId="00F590C4" w:rsidR="00D91FCF" w:rsidRPr="00AB5FE6" w:rsidRDefault="2A9ABFDB" w:rsidP="2A9ABFDB">
      <w:pPr>
        <w:pStyle w:val="Titre2"/>
        <w:rPr>
          <w:rFonts w:ascii="Arial" w:eastAsia="Arial" w:hAnsi="Arial" w:cs="Arial"/>
          <w:color w:val="auto"/>
          <w:u w:val="single"/>
        </w:rPr>
      </w:pPr>
      <w:bookmarkStart w:id="14" w:name="_Toc77008147"/>
      <w:r w:rsidRPr="2A9ABFDB">
        <w:rPr>
          <w:rFonts w:ascii="Arial" w:eastAsia="Arial" w:hAnsi="Arial" w:cs="Arial"/>
          <w:color w:val="auto"/>
          <w:u w:val="single"/>
        </w:rPr>
        <w:t>Le suivi et l’évaluation</w:t>
      </w:r>
      <w:bookmarkEnd w:id="14"/>
      <w:r w:rsidRPr="2A9ABFDB">
        <w:rPr>
          <w:rFonts w:ascii="Arial" w:eastAsia="Arial" w:hAnsi="Arial" w:cs="Arial"/>
          <w:color w:val="auto"/>
          <w:u w:val="single"/>
        </w:rPr>
        <w:t xml:space="preserve"> </w:t>
      </w:r>
    </w:p>
    <w:p w14:paraId="52350DB9" w14:textId="77777777" w:rsidR="00D91FCF" w:rsidRPr="0084074E" w:rsidRDefault="00D91FCF">
      <w:pPr>
        <w:spacing w:after="0" w:line="240" w:lineRule="auto"/>
        <w:jc w:val="both"/>
        <w:rPr>
          <w:rFonts w:ascii="Arial" w:eastAsia="Arial" w:hAnsi="Arial" w:cs="Arial"/>
        </w:rPr>
      </w:pPr>
    </w:p>
    <w:p w14:paraId="071371FA" w14:textId="77777777" w:rsidR="003C54E9" w:rsidRPr="0084074E" w:rsidRDefault="2A9ABFDB" w:rsidP="2A9ABFDB">
      <w:pPr>
        <w:spacing w:before="240" w:after="0" w:line="240" w:lineRule="auto"/>
        <w:jc w:val="both"/>
        <w:rPr>
          <w:rFonts w:ascii="Arial" w:eastAsia="Arial" w:hAnsi="Arial" w:cs="Arial"/>
        </w:rPr>
      </w:pPr>
      <w:r w:rsidRPr="2A9ABFDB">
        <w:rPr>
          <w:rFonts w:ascii="Arial" w:eastAsia="Arial" w:hAnsi="Arial" w:cs="Arial"/>
          <w:b/>
          <w:bCs/>
        </w:rPr>
        <w:t>Toutes les actions et ressources mobilisées dans le cadre du SPIE doivent être orientées vers l’impact concret sur la vie des usagers</w:t>
      </w:r>
      <w:r w:rsidRPr="2A9ABFDB">
        <w:rPr>
          <w:rFonts w:ascii="Arial" w:eastAsia="Arial" w:hAnsi="Arial" w:cs="Arial"/>
        </w:rPr>
        <w:t xml:space="preserve">. </w:t>
      </w:r>
    </w:p>
    <w:p w14:paraId="6418FD2E" w14:textId="14F7DE78" w:rsidR="00D91FCF" w:rsidRPr="0084074E" w:rsidRDefault="2A9ABFDB" w:rsidP="2A9ABFDB">
      <w:pPr>
        <w:spacing w:before="240" w:after="0" w:line="240" w:lineRule="auto"/>
        <w:jc w:val="both"/>
        <w:rPr>
          <w:rFonts w:ascii="Arial" w:eastAsia="Arial" w:hAnsi="Arial" w:cs="Arial"/>
        </w:rPr>
      </w:pPr>
      <w:bookmarkStart w:id="15" w:name="_5rltzlr08moe" w:colFirst="0" w:colLast="0"/>
      <w:bookmarkStart w:id="16" w:name="_8bxp6p33e62f" w:colFirst="0" w:colLast="0"/>
      <w:bookmarkEnd w:id="15"/>
      <w:bookmarkEnd w:id="16"/>
      <w:r w:rsidRPr="2A9ABFDB">
        <w:rPr>
          <w:rFonts w:ascii="Arial" w:eastAsia="Arial" w:hAnsi="Arial" w:cs="Arial"/>
        </w:rPr>
        <w:t xml:space="preserve">L’Etat met en place des modalités d’évaluation participative, définies avec les territoires sélectionnés. Une enquête de satisfaction et une étude d’impact auprès des bénéficiaires seront également réalisées. </w:t>
      </w:r>
    </w:p>
    <w:p w14:paraId="3042375B" w14:textId="78AC1A35" w:rsidR="00D91FCF" w:rsidRDefault="2A9ABFDB" w:rsidP="2A9ABFDB">
      <w:pPr>
        <w:spacing w:before="240" w:after="0" w:line="240" w:lineRule="auto"/>
        <w:jc w:val="both"/>
        <w:rPr>
          <w:rFonts w:ascii="Arial" w:eastAsia="Arial" w:hAnsi="Arial" w:cs="Arial"/>
        </w:rPr>
      </w:pPr>
      <w:bookmarkStart w:id="17" w:name="_bt30y3map96t" w:colFirst="0" w:colLast="0"/>
      <w:bookmarkStart w:id="18" w:name="_pxyxijaya873" w:colFirst="0" w:colLast="0"/>
      <w:bookmarkEnd w:id="17"/>
      <w:bookmarkEnd w:id="18"/>
      <w:r w:rsidRPr="2A9ABFDB">
        <w:rPr>
          <w:rFonts w:ascii="Arial" w:eastAsia="Arial" w:hAnsi="Arial" w:cs="Arial"/>
        </w:rPr>
        <w:t>Cette évaluation sera utilement alimentée par les indicateurs existants lorsque cela est pertinent, notamment les indicateurs de la stratégie de prévention et de lutte contre la pauvreté.</w:t>
      </w:r>
    </w:p>
    <w:p w14:paraId="7D7650B9" w14:textId="37879CDB" w:rsidR="001D7335" w:rsidRPr="0084074E" w:rsidRDefault="2A9ABFDB" w:rsidP="2A9ABFDB">
      <w:pPr>
        <w:spacing w:before="240" w:after="0" w:line="240" w:lineRule="auto"/>
        <w:jc w:val="both"/>
        <w:rPr>
          <w:rFonts w:ascii="Arial" w:eastAsia="Arial" w:hAnsi="Arial" w:cs="Arial"/>
        </w:rPr>
      </w:pPr>
      <w:r w:rsidRPr="2A9ABFDB">
        <w:rPr>
          <w:rFonts w:ascii="Arial" w:eastAsia="Arial" w:hAnsi="Arial" w:cs="Arial"/>
        </w:rPr>
        <w:t xml:space="preserve">Les candidats sont incités à proposer un nombre limité d’indicateurs par axe (maximum 5). </w:t>
      </w:r>
    </w:p>
    <w:p w14:paraId="775276FF" w14:textId="77777777" w:rsidR="00D91FCF" w:rsidRPr="0084074E" w:rsidRDefault="00D91FCF">
      <w:pPr>
        <w:spacing w:after="0" w:line="240" w:lineRule="auto"/>
        <w:ind w:left="708"/>
        <w:jc w:val="both"/>
        <w:rPr>
          <w:rFonts w:ascii="Arial" w:eastAsia="Arial" w:hAnsi="Arial" w:cs="Arial"/>
          <w:b/>
        </w:rPr>
      </w:pPr>
    </w:p>
    <w:p w14:paraId="72B686D8" w14:textId="62D7B283" w:rsidR="00907F59" w:rsidRPr="00007CA5" w:rsidRDefault="00C342FA" w:rsidP="2A9ABFDB">
      <w:pPr>
        <w:pStyle w:val="Titre3"/>
        <w:numPr>
          <w:ilvl w:val="2"/>
          <w:numId w:val="0"/>
        </w:numPr>
        <w:jc w:val="both"/>
        <w:rPr>
          <w:rStyle w:val="Titredulivre"/>
          <w:rFonts w:ascii="Arial" w:hAnsi="Arial" w:cs="Arial"/>
          <w:color w:val="auto"/>
        </w:rPr>
      </w:pPr>
      <w:r w:rsidRPr="2A9ABFDB">
        <w:rPr>
          <w:rFonts w:ascii="Arial" w:hAnsi="Arial" w:cs="Arial"/>
          <w:color w:val="auto"/>
          <w:sz w:val="22"/>
          <w:szCs w:val="22"/>
        </w:rPr>
        <w:br w:type="page"/>
      </w:r>
      <w:bookmarkStart w:id="19" w:name="_Toc77008148"/>
      <w:r w:rsidR="2A9ABFDB" w:rsidRPr="2A9ABFDB">
        <w:rPr>
          <w:rStyle w:val="Titredulivre"/>
          <w:rFonts w:ascii="Arial" w:hAnsi="Arial" w:cs="Arial"/>
          <w:color w:val="auto"/>
        </w:rPr>
        <w:lastRenderedPageBreak/>
        <w:t>Annexe 1 : Rappel des principes de la stratégie de parcours</w:t>
      </w:r>
      <w:bookmarkEnd w:id="19"/>
    </w:p>
    <w:p w14:paraId="5F600C98" w14:textId="7022DEAE" w:rsidR="00907F59" w:rsidRPr="0084074E" w:rsidRDefault="00907F59" w:rsidP="00907F59">
      <w:pPr>
        <w:rPr>
          <w:rFonts w:ascii="Arial" w:eastAsia="Arial" w:hAnsi="Arial" w:cs="Arial"/>
        </w:rPr>
      </w:pPr>
    </w:p>
    <w:p w14:paraId="17F85E8B" w14:textId="606875FB" w:rsidR="00907F59" w:rsidRPr="0084074E" w:rsidRDefault="2A9ABFDB" w:rsidP="2A9ABFDB">
      <w:pPr>
        <w:jc w:val="both"/>
        <w:rPr>
          <w:rFonts w:ascii="Arial" w:hAnsi="Arial" w:cs="Arial"/>
        </w:rPr>
      </w:pPr>
      <w:r w:rsidRPr="2A9ABFDB">
        <w:rPr>
          <w:rFonts w:ascii="Arial" w:hAnsi="Arial" w:cs="Arial"/>
        </w:rPr>
        <w:t>L’enjeu du SPIE est de changer de paradigme dans l’approche de l’accompagnement en prenant en compte concomitamment le sujet de l’insertion professionnelle et sociale des personnes. La concertation a permis d’identifier six principes structurants qui fondent la « stratégie de parcours » :</w:t>
      </w:r>
    </w:p>
    <w:p w14:paraId="2E4FBB27" w14:textId="41B051A7" w:rsidR="00907F59" w:rsidRPr="0084074E" w:rsidRDefault="2A9ABFDB" w:rsidP="2A9ABFDB">
      <w:pPr>
        <w:numPr>
          <w:ilvl w:val="1"/>
          <w:numId w:val="17"/>
        </w:numPr>
        <w:ind w:left="426" w:hanging="426"/>
        <w:jc w:val="both"/>
        <w:rPr>
          <w:rFonts w:ascii="Arial" w:hAnsi="Arial" w:cs="Arial"/>
        </w:rPr>
      </w:pPr>
      <w:r w:rsidRPr="2A9ABFDB">
        <w:rPr>
          <w:rFonts w:ascii="Arial" w:hAnsi="Arial" w:cs="Arial"/>
        </w:rPr>
        <w:t xml:space="preserve">L’activité est le levier majeur d’inclusion : chaque personne se voit proposer des </w:t>
      </w:r>
      <w:r w:rsidRPr="2A9ABFDB">
        <w:rPr>
          <w:rFonts w:ascii="Arial" w:hAnsi="Arial" w:cs="Arial"/>
          <w:b/>
          <w:bCs/>
        </w:rPr>
        <w:t>parcours à visée emploi</w:t>
      </w:r>
      <w:r w:rsidRPr="2A9ABFDB">
        <w:rPr>
          <w:rFonts w:ascii="Arial" w:hAnsi="Arial" w:cs="Arial"/>
        </w:rPr>
        <w:t xml:space="preserve"> en lien avec les opportunités du territoire ;</w:t>
      </w:r>
    </w:p>
    <w:p w14:paraId="43CB8865" w14:textId="4AFAEE0D" w:rsidR="00907F59" w:rsidRPr="0084074E" w:rsidRDefault="2A9ABFDB" w:rsidP="2A9ABFDB">
      <w:pPr>
        <w:numPr>
          <w:ilvl w:val="1"/>
          <w:numId w:val="17"/>
        </w:numPr>
        <w:ind w:left="426" w:hanging="426"/>
        <w:jc w:val="both"/>
        <w:rPr>
          <w:rFonts w:ascii="Arial" w:hAnsi="Arial" w:cs="Arial"/>
        </w:rPr>
      </w:pPr>
      <w:r w:rsidRPr="2A9ABFDB">
        <w:rPr>
          <w:rFonts w:ascii="Arial" w:hAnsi="Arial" w:cs="Arial"/>
        </w:rPr>
        <w:t xml:space="preserve">Pour la personne, le fonctionnement des structures doit être le moins visible possible : chaque personne </w:t>
      </w:r>
      <w:r w:rsidRPr="2A9ABFDB">
        <w:rPr>
          <w:rFonts w:ascii="Arial" w:hAnsi="Arial" w:cs="Arial"/>
          <w:b/>
          <w:bCs/>
        </w:rPr>
        <w:t xml:space="preserve">entre dans un parcours </w:t>
      </w:r>
      <w:r w:rsidRPr="2A9ABFDB">
        <w:rPr>
          <w:rFonts w:ascii="Arial" w:hAnsi="Arial" w:cs="Arial"/>
        </w:rPr>
        <w:t>d’accompagnement au lieu d’être orientée vers un opérateur ;</w:t>
      </w:r>
    </w:p>
    <w:p w14:paraId="723C55E1" w14:textId="73E6EEE0" w:rsidR="00907F59" w:rsidRPr="0084074E" w:rsidRDefault="2A9ABFDB" w:rsidP="2A9ABFDB">
      <w:pPr>
        <w:numPr>
          <w:ilvl w:val="1"/>
          <w:numId w:val="17"/>
        </w:numPr>
        <w:ind w:left="426" w:hanging="426"/>
        <w:jc w:val="both"/>
        <w:rPr>
          <w:rFonts w:ascii="Arial" w:hAnsi="Arial" w:cs="Arial"/>
        </w:rPr>
      </w:pPr>
      <w:r w:rsidRPr="2A9ABFDB">
        <w:rPr>
          <w:rFonts w:ascii="Arial" w:hAnsi="Arial" w:cs="Arial"/>
        </w:rPr>
        <w:t xml:space="preserve">Adapter l’accompagnement aux besoins plutôt que d’adapter les besoins à l’accompagnement : chaque parcours est unique en ce qu’il </w:t>
      </w:r>
      <w:r w:rsidRPr="2A9ABFDB">
        <w:rPr>
          <w:rFonts w:ascii="Arial" w:hAnsi="Arial" w:cs="Arial"/>
          <w:b/>
          <w:bCs/>
        </w:rPr>
        <w:t>s’ajuste</w:t>
      </w:r>
      <w:r w:rsidRPr="2A9ABFDB">
        <w:rPr>
          <w:rFonts w:ascii="Arial" w:hAnsi="Arial" w:cs="Arial"/>
        </w:rPr>
        <w:t xml:space="preserve"> aux besoins singuliers de la personne et à </w:t>
      </w:r>
      <w:r w:rsidRPr="2A9ABFDB">
        <w:rPr>
          <w:rFonts w:ascii="Arial" w:hAnsi="Arial" w:cs="Arial"/>
          <w:b/>
          <w:bCs/>
        </w:rPr>
        <w:t>son projet ;</w:t>
      </w:r>
    </w:p>
    <w:p w14:paraId="0FB79054" w14:textId="50D5F48A" w:rsidR="00907F59" w:rsidRPr="0084074E" w:rsidRDefault="2A9ABFDB" w:rsidP="2A9ABFDB">
      <w:pPr>
        <w:numPr>
          <w:ilvl w:val="1"/>
          <w:numId w:val="17"/>
        </w:numPr>
        <w:ind w:left="426" w:hanging="426"/>
        <w:jc w:val="both"/>
        <w:rPr>
          <w:rFonts w:ascii="Arial" w:hAnsi="Arial" w:cs="Arial"/>
        </w:rPr>
      </w:pPr>
      <w:r w:rsidRPr="2A9ABFDB">
        <w:rPr>
          <w:rFonts w:ascii="Arial" w:hAnsi="Arial" w:cs="Arial"/>
        </w:rPr>
        <w:t xml:space="preserve">Une approche globale de la situation de la personne : chaque personne se voit proposer une mise à l’emploi ou une mise en activité </w:t>
      </w:r>
      <w:r w:rsidRPr="2A9ABFDB">
        <w:rPr>
          <w:rFonts w:ascii="Arial" w:hAnsi="Arial" w:cs="Arial"/>
          <w:b/>
          <w:bCs/>
        </w:rPr>
        <w:t xml:space="preserve">combinée à </w:t>
      </w:r>
      <w:r w:rsidRPr="2A9ABFDB">
        <w:rPr>
          <w:rFonts w:ascii="Arial" w:hAnsi="Arial" w:cs="Arial"/>
        </w:rPr>
        <w:t>un accompagnement pour lever ses difficultés ;</w:t>
      </w:r>
    </w:p>
    <w:p w14:paraId="10289619" w14:textId="77777777" w:rsidR="00907F59" w:rsidRPr="0084074E" w:rsidRDefault="2A9ABFDB" w:rsidP="2A9ABFDB">
      <w:pPr>
        <w:numPr>
          <w:ilvl w:val="1"/>
          <w:numId w:val="17"/>
        </w:numPr>
        <w:ind w:left="426" w:hanging="426"/>
        <w:jc w:val="both"/>
        <w:rPr>
          <w:rFonts w:ascii="Arial" w:hAnsi="Arial" w:cs="Arial"/>
        </w:rPr>
      </w:pPr>
      <w:r w:rsidRPr="2A9ABFDB">
        <w:rPr>
          <w:rFonts w:ascii="Arial" w:hAnsi="Arial" w:cs="Arial"/>
        </w:rPr>
        <w:t xml:space="preserve">La personne est la première à savoir identifier ses besoins : chaque parcours est </w:t>
      </w:r>
      <w:proofErr w:type="spellStart"/>
      <w:r w:rsidRPr="2A9ABFDB">
        <w:rPr>
          <w:rFonts w:ascii="Arial" w:hAnsi="Arial" w:cs="Arial"/>
          <w:b/>
          <w:bCs/>
        </w:rPr>
        <w:t>co</w:t>
      </w:r>
      <w:proofErr w:type="spellEnd"/>
      <w:r w:rsidRPr="2A9ABFDB">
        <w:rPr>
          <w:rFonts w:ascii="Arial" w:hAnsi="Arial" w:cs="Arial"/>
          <w:b/>
          <w:bCs/>
        </w:rPr>
        <w:t xml:space="preserve">-élaboré </w:t>
      </w:r>
      <w:r w:rsidRPr="2A9ABFDB">
        <w:rPr>
          <w:rFonts w:ascii="Arial" w:hAnsi="Arial" w:cs="Arial"/>
        </w:rPr>
        <w:t xml:space="preserve">avec la personne ; </w:t>
      </w:r>
    </w:p>
    <w:p w14:paraId="0012FDAD" w14:textId="77777777" w:rsidR="00907F59" w:rsidRPr="0084074E" w:rsidRDefault="2A9ABFDB" w:rsidP="2A9ABFDB">
      <w:pPr>
        <w:numPr>
          <w:ilvl w:val="1"/>
          <w:numId w:val="17"/>
        </w:numPr>
        <w:ind w:left="426" w:hanging="426"/>
        <w:jc w:val="both"/>
        <w:rPr>
          <w:rFonts w:ascii="Arial" w:hAnsi="Arial" w:cs="Arial"/>
        </w:rPr>
      </w:pPr>
      <w:r w:rsidRPr="2A9ABFDB">
        <w:rPr>
          <w:rFonts w:ascii="Arial" w:hAnsi="Arial" w:cs="Arial"/>
        </w:rPr>
        <w:t xml:space="preserve">Une garantie de </w:t>
      </w:r>
      <w:r w:rsidRPr="2A9ABFDB">
        <w:rPr>
          <w:rFonts w:ascii="Arial" w:hAnsi="Arial" w:cs="Arial"/>
          <w:b/>
          <w:bCs/>
        </w:rPr>
        <w:t>parcours sans couture</w:t>
      </w:r>
      <w:r w:rsidRPr="2A9ABFDB">
        <w:rPr>
          <w:rFonts w:ascii="Arial" w:hAnsi="Arial" w:cs="Arial"/>
        </w:rPr>
        <w:t xml:space="preserve"> : la personne, avec l’appui de son référent, accède aux éléments utiles à son parcours individuel, sans interruption ou contrainte de statut. </w:t>
      </w:r>
    </w:p>
    <w:p w14:paraId="739A78FC" w14:textId="77777777" w:rsidR="00907F59" w:rsidRPr="0084074E" w:rsidRDefault="2A9ABFDB" w:rsidP="2A9ABFDB">
      <w:pPr>
        <w:jc w:val="both"/>
        <w:rPr>
          <w:rFonts w:ascii="Arial" w:hAnsi="Arial" w:cs="Arial"/>
        </w:rPr>
      </w:pPr>
      <w:r w:rsidRPr="2A9ABFDB">
        <w:rPr>
          <w:rFonts w:ascii="Arial" w:hAnsi="Arial" w:cs="Arial"/>
        </w:rPr>
        <w:t>Les six principes peuvent être résumés ainsi « </w:t>
      </w:r>
      <w:r w:rsidRPr="2A9ABFDB">
        <w:rPr>
          <w:rFonts w:ascii="Arial" w:hAnsi="Arial" w:cs="Arial"/>
          <w:i/>
          <w:iCs/>
        </w:rPr>
        <w:t xml:space="preserve">l’activité est le levier majeur d’inclusion, chaque personne </w:t>
      </w:r>
      <w:proofErr w:type="spellStart"/>
      <w:r w:rsidRPr="2A9ABFDB">
        <w:rPr>
          <w:rFonts w:ascii="Arial" w:hAnsi="Arial" w:cs="Arial"/>
          <w:i/>
          <w:iCs/>
        </w:rPr>
        <w:t>co</w:t>
      </w:r>
      <w:proofErr w:type="spellEnd"/>
      <w:r w:rsidRPr="2A9ABFDB">
        <w:rPr>
          <w:rFonts w:ascii="Arial" w:hAnsi="Arial" w:cs="Arial"/>
          <w:i/>
          <w:iCs/>
        </w:rPr>
        <w:t>-élabore avec son référent, dans une approche globale socio-professionnelle de sa situation individuelle, un parcours personnalisé à visée emploi en lien avec les opportunités du territoire</w:t>
      </w:r>
      <w:r w:rsidRPr="2A9ABFDB">
        <w:rPr>
          <w:rFonts w:ascii="Arial" w:hAnsi="Arial" w:cs="Arial"/>
        </w:rPr>
        <w:t> ». </w:t>
      </w:r>
    </w:p>
    <w:p w14:paraId="08206306" w14:textId="16FAC379" w:rsidR="00907F59" w:rsidRPr="0084074E" w:rsidRDefault="00907F59" w:rsidP="00907F59">
      <w:pPr>
        <w:ind w:right="851"/>
        <w:rPr>
          <w:rFonts w:ascii="Arial" w:hAnsi="Arial" w:cs="Arial"/>
        </w:rPr>
      </w:pPr>
      <w:r w:rsidRPr="0084074E">
        <w:rPr>
          <w:rFonts w:ascii="Arial" w:hAnsi="Arial" w:cs="Arial"/>
        </w:rPr>
        <w:t xml:space="preserve"> </w:t>
      </w:r>
    </w:p>
    <w:p w14:paraId="5D8387AA" w14:textId="476067C7" w:rsidR="00907F59" w:rsidRPr="0084074E" w:rsidRDefault="00907F59" w:rsidP="00907F59">
      <w:pPr>
        <w:spacing w:after="0"/>
        <w:ind w:right="851"/>
        <w:rPr>
          <w:rFonts w:ascii="Arial" w:hAnsi="Arial" w:cs="Arial"/>
        </w:rPr>
      </w:pPr>
    </w:p>
    <w:p w14:paraId="19F85E3A" w14:textId="77777777" w:rsidR="00907F59" w:rsidRPr="0084074E" w:rsidRDefault="00907F59" w:rsidP="00907F59">
      <w:pPr>
        <w:spacing w:after="0"/>
        <w:ind w:right="851"/>
        <w:rPr>
          <w:rFonts w:ascii="Arial" w:hAnsi="Arial" w:cs="Arial"/>
        </w:rPr>
      </w:pPr>
    </w:p>
    <w:p w14:paraId="684385E6" w14:textId="77777777" w:rsidR="00907F59" w:rsidRPr="0084074E" w:rsidRDefault="00907F59" w:rsidP="00907F59">
      <w:pPr>
        <w:spacing w:after="0"/>
        <w:ind w:right="851"/>
        <w:rPr>
          <w:rFonts w:ascii="Arial" w:hAnsi="Arial" w:cs="Arial"/>
          <w:i/>
        </w:rPr>
      </w:pPr>
    </w:p>
    <w:p w14:paraId="35A6AEBA" w14:textId="77777777" w:rsidR="00907F59" w:rsidRPr="0084074E" w:rsidRDefault="00907F59">
      <w:pPr>
        <w:rPr>
          <w:rFonts w:ascii="Arial" w:eastAsia="Arial" w:hAnsi="Arial" w:cs="Arial"/>
        </w:rPr>
      </w:pPr>
    </w:p>
    <w:p w14:paraId="663C7942" w14:textId="57B19427" w:rsidR="00AC1D88" w:rsidRPr="0084074E" w:rsidRDefault="00AC1D88">
      <w:pPr>
        <w:rPr>
          <w:rFonts w:ascii="Arial" w:eastAsia="Arial" w:hAnsi="Arial" w:cs="Arial"/>
        </w:rPr>
      </w:pPr>
    </w:p>
    <w:p w14:paraId="528D807F" w14:textId="20ECD95A" w:rsidR="00907F59" w:rsidRPr="0084074E" w:rsidRDefault="00907F59">
      <w:pPr>
        <w:rPr>
          <w:rFonts w:ascii="Arial" w:eastAsia="Arial" w:hAnsi="Arial" w:cs="Arial"/>
        </w:rPr>
      </w:pPr>
      <w:r w:rsidRPr="0084074E">
        <w:rPr>
          <w:rFonts w:ascii="Arial" w:eastAsia="Arial" w:hAnsi="Arial" w:cs="Arial"/>
        </w:rPr>
        <w:br w:type="page"/>
      </w:r>
    </w:p>
    <w:p w14:paraId="07B51661" w14:textId="31F4A573" w:rsidR="00AC1D88" w:rsidRPr="00D8447B" w:rsidRDefault="2A9ABFDB" w:rsidP="2A9ABFDB">
      <w:pPr>
        <w:pStyle w:val="Titre3"/>
        <w:numPr>
          <w:ilvl w:val="2"/>
          <w:numId w:val="0"/>
        </w:numPr>
        <w:jc w:val="both"/>
        <w:rPr>
          <w:rStyle w:val="Titredulivre"/>
          <w:rFonts w:ascii="Arial" w:hAnsi="Arial" w:cs="Arial"/>
          <w:color w:val="auto"/>
        </w:rPr>
      </w:pPr>
      <w:bookmarkStart w:id="20" w:name="_Toc77008149"/>
      <w:r w:rsidRPr="2A9ABFDB">
        <w:rPr>
          <w:rStyle w:val="Titredulivre"/>
          <w:rFonts w:ascii="Arial" w:hAnsi="Arial" w:cs="Arial"/>
          <w:color w:val="auto"/>
        </w:rPr>
        <w:lastRenderedPageBreak/>
        <w:t>Annexe 2 : « Entrée dans le parcours » : définition du projet professionnel, diagnostic socio-professionnel</w:t>
      </w:r>
      <w:bookmarkEnd w:id="20"/>
    </w:p>
    <w:p w14:paraId="4928341F" w14:textId="77777777" w:rsidR="00AC1D88" w:rsidRPr="0084074E" w:rsidRDefault="00AC1D88" w:rsidP="00AC1D88">
      <w:pPr>
        <w:spacing w:after="0" w:line="240" w:lineRule="auto"/>
        <w:jc w:val="both"/>
        <w:rPr>
          <w:rFonts w:ascii="Arial" w:eastAsia="Arial" w:hAnsi="Arial" w:cs="Arial"/>
        </w:rPr>
      </w:pPr>
    </w:p>
    <w:tbl>
      <w:tblPr>
        <w:tblW w:w="795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952"/>
      </w:tblGrid>
      <w:tr w:rsidR="00AC1D88" w:rsidRPr="0084074E" w14:paraId="21780630" w14:textId="77777777" w:rsidTr="2A9ABFDB">
        <w:tc>
          <w:tcPr>
            <w:tcW w:w="7952" w:type="dxa"/>
            <w:shd w:val="clear" w:color="auto" w:fill="auto"/>
            <w:tcMar>
              <w:top w:w="100" w:type="dxa"/>
              <w:left w:w="100" w:type="dxa"/>
              <w:bottom w:w="100" w:type="dxa"/>
              <w:right w:w="100" w:type="dxa"/>
            </w:tcMar>
          </w:tcPr>
          <w:p w14:paraId="26645B89" w14:textId="77777777" w:rsidR="00AC1D88"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Le diagnostic socio-professionnel est systématique pour toutes les personnes suivies dans le cadre du SPIE.  </w:t>
            </w:r>
          </w:p>
          <w:p w14:paraId="73185B2D" w14:textId="77777777" w:rsidR="00AC1D88" w:rsidRPr="0084074E" w:rsidRDefault="00AC1D88" w:rsidP="003B4C42">
            <w:pPr>
              <w:spacing w:after="0" w:line="240" w:lineRule="auto"/>
              <w:jc w:val="both"/>
              <w:rPr>
                <w:rFonts w:ascii="Arial" w:eastAsia="Arial" w:hAnsi="Arial" w:cs="Arial"/>
              </w:rPr>
            </w:pPr>
          </w:p>
          <w:p w14:paraId="086EC756" w14:textId="08E9C583" w:rsidR="00AC1D88" w:rsidRPr="00F913E8" w:rsidRDefault="2A9ABFDB" w:rsidP="2A9ABFDB">
            <w:pPr>
              <w:spacing w:after="0" w:line="240" w:lineRule="auto"/>
              <w:jc w:val="both"/>
              <w:rPr>
                <w:rFonts w:ascii="Arial" w:eastAsia="Arial" w:hAnsi="Arial" w:cs="Arial"/>
              </w:rPr>
            </w:pPr>
            <w:r w:rsidRPr="2A9ABFDB">
              <w:rPr>
                <w:rFonts w:ascii="Arial" w:eastAsia="Arial" w:hAnsi="Arial" w:cs="Arial"/>
              </w:rPr>
              <w:t>Il est réalisé au cours d’un entretien, il s’agit d’un moment clé qui permet de nouer une relation de confiance, d’enclencher une dynamique, de définir les premières étapes du parcours. Il permet de prendre en compte concomitamment les deux dimensions “sociale” et “professionnelle”, en s’appuyant sur les connaissances, savoirs et compétences de la personne en lien avec son projet professionnel.</w:t>
            </w:r>
          </w:p>
          <w:p w14:paraId="1CE1D6A2" w14:textId="77777777" w:rsidR="00AC1D88" w:rsidRPr="00F913E8" w:rsidRDefault="00AC1D88" w:rsidP="003B4C42">
            <w:pPr>
              <w:spacing w:after="0" w:line="240" w:lineRule="auto"/>
              <w:jc w:val="both"/>
              <w:rPr>
                <w:rFonts w:ascii="Arial" w:eastAsia="Arial" w:hAnsi="Arial" w:cs="Arial"/>
              </w:rPr>
            </w:pPr>
          </w:p>
          <w:p w14:paraId="6BF897C4" w14:textId="6FF16FC0" w:rsidR="00A1225F" w:rsidRDefault="2A9ABFDB" w:rsidP="2A9ABFDB">
            <w:pPr>
              <w:spacing w:after="0" w:line="240" w:lineRule="auto"/>
              <w:jc w:val="both"/>
              <w:rPr>
                <w:rFonts w:ascii="Arial" w:eastAsia="Arial" w:hAnsi="Arial" w:cs="Arial"/>
              </w:rPr>
            </w:pPr>
            <w:r w:rsidRPr="2A9ABFDB">
              <w:rPr>
                <w:rFonts w:ascii="Arial" w:eastAsia="Arial" w:hAnsi="Arial" w:cs="Arial"/>
              </w:rPr>
              <w:t xml:space="preserve">S’agissant spécifiquement des allocataires du RSA et de l’étape d’orientation, le diagnostic socio-professionnel est indépendant des modalités d’orientation retenue par le département lorsque ce diagnostic concerne des allocataires du RSA. Toutefois, la réalisation du diagnostic socio-professionnel avant l’orientation doit être privilégiée pour garantir la qualité de celle-ci. Il peut avoir lieu avant l’orientation, lorsque le département a décidé de fonder l’orientation sur cet entretien de diagnostic. Il peut aussi avoir lieu au moment du premier rendez-vous avec le référent, lorsque le département utilise une autre modalité d’orientation, telle que l’utilisation d’un algorithme par exemple. </w:t>
            </w:r>
          </w:p>
          <w:p w14:paraId="40FD4EFC" w14:textId="466D58E8" w:rsidR="003A0683" w:rsidRPr="001111EF" w:rsidRDefault="003A0683" w:rsidP="001111EF">
            <w:pPr>
              <w:spacing w:after="0"/>
              <w:jc w:val="both"/>
              <w:rPr>
                <w:rFonts w:ascii="Arial" w:eastAsia="Arial" w:hAnsi="Arial" w:cs="Arial"/>
              </w:rPr>
            </w:pPr>
          </w:p>
          <w:p w14:paraId="50B5D1AB" w14:textId="77777777" w:rsidR="00AB5FE6" w:rsidRPr="0084074E" w:rsidRDefault="00AB5FE6" w:rsidP="003B4C42">
            <w:pPr>
              <w:spacing w:after="0" w:line="240" w:lineRule="auto"/>
              <w:jc w:val="both"/>
              <w:rPr>
                <w:rFonts w:ascii="Arial" w:eastAsia="Arial" w:hAnsi="Arial" w:cs="Arial"/>
              </w:rPr>
            </w:pPr>
          </w:p>
          <w:p w14:paraId="06666687" w14:textId="77777777" w:rsidR="00AC1D88"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Le diagnostic socio-professionnel permet une mise en œuvre rapide et partagée de l’accompagnement. Cet outil est dynamique, il est actualisé de manière itérative pendant le parcours, quelle que soit la structure qui accompagne la personne.  </w:t>
            </w:r>
          </w:p>
        </w:tc>
      </w:tr>
    </w:tbl>
    <w:p w14:paraId="14921B4F" w14:textId="77777777" w:rsidR="00AC1D88" w:rsidRPr="0084074E" w:rsidRDefault="00AC1D88" w:rsidP="00AC1D88">
      <w:pPr>
        <w:spacing w:after="0" w:line="240" w:lineRule="auto"/>
        <w:jc w:val="both"/>
        <w:rPr>
          <w:rFonts w:ascii="Arial" w:eastAsia="Arial" w:hAnsi="Arial" w:cs="Arial"/>
        </w:rPr>
      </w:pPr>
    </w:p>
    <w:p w14:paraId="442E5E32" w14:textId="77777777" w:rsidR="00AC1D88" w:rsidRPr="0084074E" w:rsidRDefault="2A9ABFDB" w:rsidP="2A9ABFDB">
      <w:pPr>
        <w:spacing w:after="0" w:line="240" w:lineRule="auto"/>
        <w:jc w:val="both"/>
        <w:rPr>
          <w:rFonts w:ascii="Arial" w:eastAsia="Arial" w:hAnsi="Arial" w:cs="Arial"/>
        </w:rPr>
      </w:pPr>
      <w:r w:rsidRPr="2A9ABFDB">
        <w:rPr>
          <w:rFonts w:ascii="Arial" w:eastAsia="Arial" w:hAnsi="Arial" w:cs="Arial"/>
        </w:rPr>
        <w:t xml:space="preserve">Les candidats devront s’engager à : </w:t>
      </w:r>
    </w:p>
    <w:p w14:paraId="41E07C5B" w14:textId="2ECD2D35" w:rsidR="00AC1D88" w:rsidRPr="0084074E" w:rsidRDefault="2A9ABFDB" w:rsidP="2A9ABFDB">
      <w:pPr>
        <w:numPr>
          <w:ilvl w:val="0"/>
          <w:numId w:val="3"/>
        </w:numPr>
        <w:spacing w:before="200" w:after="0" w:line="240" w:lineRule="auto"/>
        <w:jc w:val="both"/>
        <w:rPr>
          <w:rFonts w:ascii="Arial" w:eastAsia="Arial" w:hAnsi="Arial" w:cs="Arial"/>
        </w:rPr>
      </w:pPr>
      <w:r w:rsidRPr="2A9ABFDB">
        <w:rPr>
          <w:rFonts w:ascii="Arial" w:eastAsia="Arial" w:hAnsi="Arial" w:cs="Arial"/>
        </w:rPr>
        <w:t xml:space="preserve">Assurer une évaluation de la situation et des besoins de la personne et un accompagnement systématique et coordonné de toute la population suivie par le SPIE ; </w:t>
      </w:r>
    </w:p>
    <w:p w14:paraId="5C0F80E1" w14:textId="1025414A" w:rsidR="00AC1D88" w:rsidRPr="00F913E8" w:rsidRDefault="2A9ABFDB" w:rsidP="2A9ABFDB">
      <w:pPr>
        <w:numPr>
          <w:ilvl w:val="0"/>
          <w:numId w:val="3"/>
        </w:numPr>
        <w:spacing w:before="200" w:after="0" w:line="240" w:lineRule="auto"/>
        <w:jc w:val="both"/>
        <w:rPr>
          <w:rFonts w:ascii="Arial" w:eastAsia="Arial" w:hAnsi="Arial" w:cs="Arial"/>
        </w:rPr>
      </w:pPr>
      <w:r w:rsidRPr="2A9ABFDB">
        <w:rPr>
          <w:rFonts w:ascii="Arial" w:eastAsia="Arial" w:hAnsi="Arial" w:cs="Arial"/>
        </w:rPr>
        <w:t xml:space="preserve">Déployer un diagnostic social et professionnel sur la base des principes de la stratégie de parcours mentionnés dans l’annexe 1, pour toutes les personnes suivies au sein du SPIE, selon un modèle partagé entre les acteurs (cf. par exemple la trame de questions qui a été </w:t>
      </w:r>
      <w:proofErr w:type="spellStart"/>
      <w:r w:rsidRPr="2A9ABFDB">
        <w:rPr>
          <w:rFonts w:ascii="Arial" w:eastAsia="Arial" w:hAnsi="Arial" w:cs="Arial"/>
        </w:rPr>
        <w:t>co</w:t>
      </w:r>
      <w:proofErr w:type="spellEnd"/>
      <w:r w:rsidRPr="2A9ABFDB">
        <w:rPr>
          <w:rFonts w:ascii="Arial" w:eastAsia="Arial" w:hAnsi="Arial" w:cs="Arial"/>
        </w:rPr>
        <w:t xml:space="preserve">-conçue par des bénéficiaires et des professionnels et qui figure en annexe du rapport de concertation sur le SPIE) ; </w:t>
      </w:r>
    </w:p>
    <w:p w14:paraId="59D01F10" w14:textId="008BC8F4" w:rsidR="00AC1D88" w:rsidRPr="0084074E" w:rsidRDefault="2A9ABFDB" w:rsidP="2A9ABFDB">
      <w:pPr>
        <w:spacing w:before="200" w:after="0" w:line="240" w:lineRule="auto"/>
        <w:ind w:left="720"/>
        <w:jc w:val="both"/>
        <w:rPr>
          <w:rFonts w:ascii="Arial" w:eastAsia="Arial" w:hAnsi="Arial" w:cs="Arial"/>
        </w:rPr>
      </w:pPr>
      <w:r w:rsidRPr="2A9ABFDB">
        <w:rPr>
          <w:rFonts w:ascii="Arial" w:eastAsia="Arial" w:hAnsi="Arial" w:cs="Arial"/>
        </w:rPr>
        <w:t>Il devra être partagé entre les acteurs de l’insertion : au minimum entre le Conseil départemental et Pôle emploi, et dans la mesure du possible avec les autres acteurs de l’accompagnement comme la CAF, les missions locales, Cap Emploi, les associations prestataires ou partenaires, les CCAS/CCIAS, PLIE, les structures de l’IAE ou des EA ;</w:t>
      </w:r>
    </w:p>
    <w:p w14:paraId="20449529" w14:textId="6D12DFCD" w:rsidR="00AC1D88" w:rsidRPr="0084074E" w:rsidRDefault="2A9ABFDB" w:rsidP="2A9ABFDB">
      <w:pPr>
        <w:numPr>
          <w:ilvl w:val="0"/>
          <w:numId w:val="3"/>
        </w:numPr>
        <w:spacing w:before="200" w:after="0" w:line="240" w:lineRule="auto"/>
        <w:jc w:val="both"/>
        <w:rPr>
          <w:rFonts w:ascii="Arial" w:eastAsia="Arial" w:hAnsi="Arial" w:cs="Arial"/>
        </w:rPr>
      </w:pPr>
      <w:r w:rsidRPr="2A9ABFDB">
        <w:rPr>
          <w:rFonts w:ascii="Arial" w:eastAsia="Arial" w:hAnsi="Arial" w:cs="Arial"/>
        </w:rPr>
        <w:t xml:space="preserve">Utiliser les données socio-professionnelles renseignées lors de la demande de RSA (au plus tard lorsque les travaux nationaux sur la systématisation du recueil des données socioprofessionnelles auront abouti).  </w:t>
      </w:r>
    </w:p>
    <w:p w14:paraId="7C12EA89" w14:textId="77777777" w:rsidR="00647176" w:rsidRDefault="00647176" w:rsidP="00AC1D88">
      <w:pPr>
        <w:spacing w:before="200" w:after="0" w:line="240" w:lineRule="auto"/>
        <w:jc w:val="both"/>
        <w:rPr>
          <w:rFonts w:ascii="Arial" w:eastAsia="Arial" w:hAnsi="Arial" w:cs="Arial"/>
        </w:rPr>
      </w:pPr>
    </w:p>
    <w:p w14:paraId="021B1267" w14:textId="0E5C0AB1" w:rsidR="00AC1D88" w:rsidRPr="0084074E" w:rsidRDefault="2A9ABFDB" w:rsidP="2A9ABFDB">
      <w:pPr>
        <w:spacing w:before="200" w:after="0" w:line="240" w:lineRule="auto"/>
        <w:jc w:val="both"/>
        <w:rPr>
          <w:rFonts w:ascii="Arial" w:eastAsia="Arial" w:hAnsi="Arial" w:cs="Arial"/>
        </w:rPr>
      </w:pPr>
      <w:r w:rsidRPr="2A9ABFDB">
        <w:rPr>
          <w:rFonts w:ascii="Arial" w:eastAsia="Arial" w:hAnsi="Arial" w:cs="Arial"/>
        </w:rPr>
        <w:lastRenderedPageBreak/>
        <w:t xml:space="preserve">Pour assurer la mise en œuvre de ces principes, le dossier de candidature devra : </w:t>
      </w:r>
    </w:p>
    <w:p w14:paraId="060D7E89" w14:textId="58697E70" w:rsidR="00B728D8" w:rsidRDefault="2A9ABFDB" w:rsidP="2A9ABFDB">
      <w:pPr>
        <w:numPr>
          <w:ilvl w:val="0"/>
          <w:numId w:val="3"/>
        </w:numPr>
        <w:spacing w:before="200" w:after="0" w:line="240" w:lineRule="auto"/>
        <w:jc w:val="both"/>
        <w:rPr>
          <w:rFonts w:ascii="Arial" w:eastAsia="Arial" w:hAnsi="Arial" w:cs="Arial"/>
        </w:rPr>
      </w:pPr>
      <w:r w:rsidRPr="2A9ABFDB">
        <w:rPr>
          <w:rFonts w:ascii="Arial" w:eastAsia="Arial" w:hAnsi="Arial" w:cs="Arial"/>
        </w:rPr>
        <w:t xml:space="preserve">Expliciter concrètement une méthode (outils, calendrier, moyens financiers, formation) de mise en place d’un diagnostic socio professionnel : </w:t>
      </w:r>
      <w:proofErr w:type="spellStart"/>
      <w:r w:rsidRPr="2A9ABFDB">
        <w:rPr>
          <w:rFonts w:ascii="Arial" w:eastAsia="Arial" w:hAnsi="Arial" w:cs="Arial"/>
        </w:rPr>
        <w:t>co</w:t>
      </w:r>
      <w:proofErr w:type="spellEnd"/>
      <w:r w:rsidRPr="2A9ABFDB">
        <w:rPr>
          <w:rFonts w:ascii="Arial" w:eastAsia="Arial" w:hAnsi="Arial" w:cs="Arial"/>
        </w:rPr>
        <w:t>-construction des supports partagés pour réaliser le diagnostic et déploiement de la démarche sur le territoire ;</w:t>
      </w:r>
    </w:p>
    <w:p w14:paraId="6224860C" w14:textId="77777777" w:rsidR="004171C4" w:rsidRDefault="004171C4" w:rsidP="004171C4">
      <w:pPr>
        <w:spacing w:before="200" w:after="0" w:line="240" w:lineRule="auto"/>
        <w:ind w:left="720"/>
        <w:jc w:val="both"/>
        <w:rPr>
          <w:rFonts w:ascii="Arial" w:eastAsia="Arial" w:hAnsi="Arial" w:cs="Arial"/>
        </w:rPr>
      </w:pPr>
    </w:p>
    <w:tbl>
      <w:tblPr>
        <w:tblStyle w:val="Grilledutableau"/>
        <w:tblW w:w="0" w:type="auto"/>
        <w:tblLook w:val="04A0" w:firstRow="1" w:lastRow="0" w:firstColumn="1" w:lastColumn="0" w:noHBand="0" w:noVBand="1"/>
      </w:tblPr>
      <w:tblGrid>
        <w:gridCol w:w="7959"/>
      </w:tblGrid>
      <w:tr w:rsidR="004171C4" w:rsidRPr="00334700" w14:paraId="47426071" w14:textId="77777777" w:rsidTr="2A9ABFDB">
        <w:trPr>
          <w:trHeight w:val="1344"/>
        </w:trPr>
        <w:tc>
          <w:tcPr>
            <w:tcW w:w="7959" w:type="dxa"/>
          </w:tcPr>
          <w:p w14:paraId="0BB559CA" w14:textId="35D868FA" w:rsidR="004171C4" w:rsidRPr="00334700" w:rsidRDefault="2A9ABFDB" w:rsidP="2A9ABFDB">
            <w:pPr>
              <w:widowControl w:val="0"/>
              <w:jc w:val="both"/>
              <w:rPr>
                <w:rFonts w:ascii="Arial" w:eastAsia="Arial" w:hAnsi="Arial" w:cs="Arial"/>
                <w:i/>
                <w:iCs/>
              </w:rPr>
            </w:pPr>
            <w:r w:rsidRPr="2A9ABFDB">
              <w:rPr>
                <w:rFonts w:ascii="Arial" w:eastAsia="Arial" w:hAnsi="Arial" w:cs="Arial"/>
                <w:i/>
                <w:iCs/>
              </w:rPr>
              <w:t>Exemple : élaboration conjointe d’une nouvelle trame de diagnostic entre plusieurs acteurs de l’insertion, accord entre plusieurs acteurs pour utiliser une même trame de diagnostic existante de l’un d’entre eux, nouvelles modalités de réalisation du diagnostic associant les professionnels de plusieurs acteurs, extension de l’utilisation d’une modalité de diagnostic pour d’autres publics, …</w:t>
            </w:r>
          </w:p>
        </w:tc>
      </w:tr>
    </w:tbl>
    <w:p w14:paraId="1DAE42CB" w14:textId="77777777" w:rsidR="004171C4" w:rsidRDefault="004171C4" w:rsidP="004171C4">
      <w:pPr>
        <w:spacing w:before="200" w:after="0" w:line="240" w:lineRule="auto"/>
        <w:ind w:left="720"/>
        <w:jc w:val="both"/>
        <w:rPr>
          <w:rFonts w:ascii="Arial" w:eastAsia="Arial" w:hAnsi="Arial" w:cs="Arial"/>
        </w:rPr>
      </w:pPr>
    </w:p>
    <w:p w14:paraId="2FDCA2F3" w14:textId="2E3761C3" w:rsidR="00AC1D88" w:rsidRPr="0084074E" w:rsidRDefault="2A9ABFDB" w:rsidP="2A9ABFDB">
      <w:pPr>
        <w:numPr>
          <w:ilvl w:val="0"/>
          <w:numId w:val="3"/>
        </w:numPr>
        <w:spacing w:before="200" w:after="0" w:line="240" w:lineRule="auto"/>
        <w:jc w:val="both"/>
        <w:rPr>
          <w:rFonts w:ascii="Arial" w:eastAsia="Arial" w:hAnsi="Arial" w:cs="Arial"/>
        </w:rPr>
      </w:pPr>
      <w:r w:rsidRPr="2A9ABFDB">
        <w:rPr>
          <w:rFonts w:ascii="Arial" w:eastAsia="Arial" w:hAnsi="Arial" w:cs="Arial"/>
        </w:rPr>
        <w:t xml:space="preserve">Expliciter les modalités de mise en œuvre de l’évaluation (outils, calendrier, moyens financiers, formation) et de l’accompagnement systématiques et coordonnés qui permettent de veiller à ce que chaque personne soit orientée puis accompagnée de façon adaptée en prévenant toute rupture (par exemple : dispositif de suivi des nouveaux entrants et des files actives) ; </w:t>
      </w:r>
    </w:p>
    <w:p w14:paraId="3E640D2F" w14:textId="0F18ECFC" w:rsidR="00AC1D88" w:rsidRPr="0084074E" w:rsidRDefault="2A9ABFDB" w:rsidP="2A9ABFDB">
      <w:pPr>
        <w:numPr>
          <w:ilvl w:val="0"/>
          <w:numId w:val="3"/>
        </w:numPr>
        <w:spacing w:before="200" w:after="0" w:line="240" w:lineRule="auto"/>
        <w:jc w:val="both"/>
        <w:rPr>
          <w:rFonts w:ascii="Arial" w:eastAsia="Arial" w:hAnsi="Arial" w:cs="Arial"/>
        </w:rPr>
      </w:pPr>
      <w:r w:rsidRPr="2A9ABFDB">
        <w:rPr>
          <w:rFonts w:ascii="Arial" w:eastAsia="Arial" w:hAnsi="Arial" w:cs="Arial"/>
        </w:rPr>
        <w:t xml:space="preserve">Préciser les autres sources de données utilisées pour compléter le diagnostic dans une logique de “dites-le nous une fois” (par exemple : le recueil des données socio-professionnelles pour les bénéficiaires du RSA, ou autres sources similaires pour les autres publics) ; </w:t>
      </w:r>
    </w:p>
    <w:p w14:paraId="1F5A93CD" w14:textId="66E5428A" w:rsidR="00AC1D88" w:rsidRPr="0084074E" w:rsidRDefault="2A9ABFDB" w:rsidP="2A9ABFDB">
      <w:pPr>
        <w:numPr>
          <w:ilvl w:val="0"/>
          <w:numId w:val="14"/>
        </w:numPr>
        <w:spacing w:before="200" w:after="0" w:line="240" w:lineRule="auto"/>
        <w:jc w:val="both"/>
        <w:rPr>
          <w:rFonts w:ascii="Arial" w:eastAsia="Arial" w:hAnsi="Arial" w:cs="Arial"/>
        </w:rPr>
      </w:pPr>
      <w:r w:rsidRPr="2A9ABFDB">
        <w:rPr>
          <w:rFonts w:ascii="Arial" w:eastAsia="Arial" w:hAnsi="Arial" w:cs="Arial"/>
        </w:rPr>
        <w:t xml:space="preserve">Prévoir une articulation avec les outils existants, par exemple : </w:t>
      </w:r>
    </w:p>
    <w:p w14:paraId="70E4DD23" w14:textId="7AE70F9E" w:rsidR="00AC1D88" w:rsidRPr="0084074E" w:rsidRDefault="2A9ABFDB" w:rsidP="2A9ABFDB">
      <w:pPr>
        <w:numPr>
          <w:ilvl w:val="1"/>
          <w:numId w:val="31"/>
        </w:numPr>
        <w:spacing w:before="60" w:after="0" w:line="240" w:lineRule="auto"/>
        <w:jc w:val="both"/>
        <w:rPr>
          <w:rFonts w:ascii="Arial" w:eastAsia="Arial" w:hAnsi="Arial" w:cs="Arial"/>
        </w:rPr>
      </w:pPr>
      <w:r w:rsidRPr="2A9ABFDB">
        <w:rPr>
          <w:rFonts w:ascii="Arial" w:eastAsia="Arial" w:hAnsi="Arial" w:cs="Arial"/>
        </w:rPr>
        <w:t>Les outils numériques de diagnostic existants ou en cours d’expérimentation ciblés sur un segment de compétences (diagnostic digital des compétences numériques “pix.fr”, outil de détection de l'illettrisme et/ou de compétences cognitives et transversales “eva.beta.gouv.fr”, identification de compétences et intérêts professionnels par les jeunes “diagoriente.beta.gouv.fr”, diagnostic mobilité, etc.) ;</w:t>
      </w:r>
    </w:p>
    <w:p w14:paraId="1704745D" w14:textId="53B92D10" w:rsidR="00AC1D88" w:rsidRPr="0084074E" w:rsidRDefault="2A9ABFDB" w:rsidP="2A9ABFDB">
      <w:pPr>
        <w:numPr>
          <w:ilvl w:val="1"/>
          <w:numId w:val="31"/>
        </w:numPr>
        <w:spacing w:after="0" w:line="240" w:lineRule="auto"/>
        <w:jc w:val="both"/>
        <w:rPr>
          <w:rFonts w:ascii="Arial" w:eastAsia="Arial" w:hAnsi="Arial" w:cs="Arial"/>
        </w:rPr>
      </w:pPr>
      <w:r w:rsidRPr="2A9ABFDB">
        <w:rPr>
          <w:rFonts w:ascii="Arial" w:eastAsia="Arial" w:hAnsi="Arial" w:cs="Arial"/>
        </w:rPr>
        <w:t xml:space="preserve">Le diagnostic enrichi par des critères adaptés aux personnes en situation de handicap en construction dans le cadre du rapprochement Pôle Emploi / Cap Emploi ; </w:t>
      </w:r>
    </w:p>
    <w:p w14:paraId="20F0D5F3" w14:textId="391E447F" w:rsidR="00AC1D88" w:rsidRPr="0084074E" w:rsidRDefault="2A9ABFDB" w:rsidP="2A9ABFDB">
      <w:pPr>
        <w:numPr>
          <w:ilvl w:val="1"/>
          <w:numId w:val="31"/>
        </w:numPr>
        <w:spacing w:after="0" w:line="240" w:lineRule="auto"/>
        <w:jc w:val="both"/>
        <w:rPr>
          <w:rFonts w:ascii="Arial" w:eastAsia="Arial" w:hAnsi="Arial" w:cs="Arial"/>
        </w:rPr>
      </w:pPr>
      <w:r w:rsidRPr="2A9ABFDB">
        <w:rPr>
          <w:rFonts w:ascii="Arial" w:eastAsia="Arial" w:hAnsi="Arial" w:cs="Arial"/>
        </w:rPr>
        <w:t xml:space="preserve">Les actions engagées dans le cadre de la contractualisation de la stratégie pauvreté ;  </w:t>
      </w:r>
    </w:p>
    <w:p w14:paraId="524C8DAA" w14:textId="6630BD6D" w:rsidR="00AC1D88" w:rsidRPr="0084074E" w:rsidRDefault="2A9ABFDB" w:rsidP="2A9ABFDB">
      <w:pPr>
        <w:numPr>
          <w:ilvl w:val="0"/>
          <w:numId w:val="14"/>
        </w:numPr>
        <w:pBdr>
          <w:top w:val="nil"/>
          <w:left w:val="nil"/>
          <w:bottom w:val="nil"/>
          <w:right w:val="nil"/>
          <w:between w:val="nil"/>
        </w:pBdr>
        <w:spacing w:before="200" w:after="0" w:line="240" w:lineRule="auto"/>
        <w:jc w:val="both"/>
        <w:rPr>
          <w:rFonts w:ascii="Arial" w:eastAsia="Arial" w:hAnsi="Arial" w:cs="Arial"/>
        </w:rPr>
      </w:pPr>
      <w:r w:rsidRPr="2A9ABFDB">
        <w:rPr>
          <w:rFonts w:ascii="Arial" w:eastAsia="Arial" w:hAnsi="Arial" w:cs="Arial"/>
        </w:rPr>
        <w:t>Présenter le ou les moyens mis en œuvre pour prendre en compte le diagnostic socio-professionnel dans une gestion dynamique du parcours, par exemple par son actualisation lors des itérations référent/personne, après la mobilisation d’une action d’insertion ou une prestation, quelle que soit la structure en charge de l’accompagnement.</w:t>
      </w:r>
    </w:p>
    <w:p w14:paraId="5DE38A0C" w14:textId="77777777" w:rsidR="00AC1D88" w:rsidRPr="0084074E" w:rsidRDefault="00AC1D88" w:rsidP="00AC1D88">
      <w:pPr>
        <w:spacing w:after="0" w:line="240" w:lineRule="auto"/>
        <w:jc w:val="both"/>
        <w:rPr>
          <w:rFonts w:ascii="Arial" w:eastAsia="Arial" w:hAnsi="Arial" w:cs="Arial"/>
        </w:rPr>
      </w:pPr>
    </w:p>
    <w:p w14:paraId="3EE81E1E" w14:textId="77777777" w:rsidR="00907F59" w:rsidRPr="0084074E" w:rsidRDefault="00907F59">
      <w:pPr>
        <w:rPr>
          <w:rFonts w:ascii="Arial" w:eastAsia="Arial" w:hAnsi="Arial" w:cs="Arial"/>
          <w:b/>
          <w:u w:val="single"/>
        </w:rPr>
      </w:pPr>
      <w:r w:rsidRPr="0084074E">
        <w:rPr>
          <w:rFonts w:ascii="Arial" w:eastAsia="Arial" w:hAnsi="Arial" w:cs="Arial"/>
          <w:b/>
          <w:u w:val="single"/>
        </w:rPr>
        <w:br w:type="page"/>
      </w:r>
    </w:p>
    <w:p w14:paraId="4A17D5B8" w14:textId="0611D97E" w:rsidR="00AC1D88" w:rsidRPr="00D8447B" w:rsidRDefault="2A9ABFDB" w:rsidP="2A9ABFDB">
      <w:pPr>
        <w:pStyle w:val="Titre3"/>
        <w:numPr>
          <w:ilvl w:val="2"/>
          <w:numId w:val="0"/>
        </w:numPr>
        <w:jc w:val="both"/>
        <w:rPr>
          <w:rStyle w:val="Titredulivre"/>
          <w:rFonts w:ascii="Arial" w:hAnsi="Arial" w:cs="Arial"/>
          <w:color w:val="auto"/>
        </w:rPr>
      </w:pPr>
      <w:bookmarkStart w:id="21" w:name="_Toc77008150"/>
      <w:r w:rsidRPr="2A9ABFDB">
        <w:rPr>
          <w:rStyle w:val="Titredulivre"/>
          <w:rFonts w:ascii="Arial" w:hAnsi="Arial" w:cs="Arial"/>
          <w:color w:val="auto"/>
        </w:rPr>
        <w:lastRenderedPageBreak/>
        <w:t>Annexe 3 : « Suivi de parcours » : assurer un suivi des engagements réciproques et renforcer la coordination des professionnels de terrain pour garantir la cohérence et la continuité des parcours</w:t>
      </w:r>
      <w:bookmarkEnd w:id="21"/>
    </w:p>
    <w:p w14:paraId="0F6EDBC6" w14:textId="77777777" w:rsidR="00AC1D88" w:rsidRPr="0084074E" w:rsidRDefault="00AC1D88" w:rsidP="00AC1D88">
      <w:pPr>
        <w:spacing w:after="0" w:line="240" w:lineRule="auto"/>
        <w:jc w:val="both"/>
        <w:rPr>
          <w:rFonts w:ascii="Arial" w:eastAsia="Arial" w:hAnsi="Arial" w:cs="Arial"/>
          <w:b/>
          <w:i/>
          <w:highlight w:val="yellow"/>
        </w:rPr>
      </w:pPr>
    </w:p>
    <w:p w14:paraId="2AF1EBEF" w14:textId="77777777" w:rsidR="00AC1D88" w:rsidRPr="0084074E" w:rsidRDefault="00AC1D88" w:rsidP="00AC1D88">
      <w:pPr>
        <w:spacing w:after="0" w:line="240" w:lineRule="auto"/>
        <w:jc w:val="both"/>
        <w:rPr>
          <w:rFonts w:ascii="Arial" w:eastAsia="Arial" w:hAnsi="Arial" w:cs="Arial"/>
          <w:b/>
          <w:highlight w:val="yellow"/>
        </w:rPr>
      </w:pPr>
    </w:p>
    <w:tbl>
      <w:tblPr>
        <w:tblW w:w="795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952"/>
      </w:tblGrid>
      <w:tr w:rsidR="00AC1D88" w:rsidRPr="0084074E" w14:paraId="6D08066D" w14:textId="77777777" w:rsidTr="2A9ABFDB">
        <w:trPr>
          <w:trHeight w:val="2119"/>
        </w:trPr>
        <w:tc>
          <w:tcPr>
            <w:tcW w:w="7952" w:type="dxa"/>
            <w:shd w:val="clear" w:color="auto" w:fill="auto"/>
            <w:tcMar>
              <w:top w:w="100" w:type="dxa"/>
              <w:left w:w="100" w:type="dxa"/>
              <w:bottom w:w="100" w:type="dxa"/>
              <w:right w:w="100" w:type="dxa"/>
            </w:tcMar>
          </w:tcPr>
          <w:p w14:paraId="1DF501B9" w14:textId="7EEE540B" w:rsidR="00AC1D88" w:rsidRPr="0084074E" w:rsidRDefault="2A9ABFDB" w:rsidP="2A9ABFDB">
            <w:pPr>
              <w:widowControl w:val="0"/>
              <w:pBdr>
                <w:top w:val="nil"/>
                <w:left w:val="nil"/>
                <w:bottom w:val="nil"/>
                <w:right w:val="nil"/>
                <w:between w:val="nil"/>
              </w:pBdr>
              <w:spacing w:after="0" w:line="240" w:lineRule="auto"/>
              <w:jc w:val="both"/>
              <w:rPr>
                <w:rFonts w:ascii="Arial" w:eastAsia="Arial" w:hAnsi="Arial" w:cs="Arial"/>
              </w:rPr>
            </w:pPr>
            <w:r w:rsidRPr="2A9ABFDB">
              <w:rPr>
                <w:rFonts w:ascii="Arial" w:eastAsia="Arial" w:hAnsi="Arial" w:cs="Arial"/>
              </w:rPr>
              <w:t xml:space="preserve">L’enjeu est de donner du sens aux droits et devoirs et d’organiser la “fonction” de suivi de parcours. Cette fonction peut être incarnée par une ou plusieurs personnes et/ou par une instance collégiale de suivi des parcours. L’objectif est de garantir le suivi de parcours en évitant les ruptures. </w:t>
            </w:r>
          </w:p>
          <w:p w14:paraId="5B4FDE23" w14:textId="77777777" w:rsidR="00AC1D88" w:rsidRPr="0084074E" w:rsidRDefault="00AC1D88" w:rsidP="00033503">
            <w:pPr>
              <w:widowControl w:val="0"/>
              <w:pBdr>
                <w:top w:val="nil"/>
                <w:left w:val="nil"/>
                <w:bottom w:val="nil"/>
                <w:right w:val="nil"/>
                <w:between w:val="nil"/>
              </w:pBdr>
              <w:spacing w:after="0" w:line="240" w:lineRule="auto"/>
              <w:jc w:val="both"/>
              <w:rPr>
                <w:rFonts w:ascii="Arial" w:eastAsia="Arial" w:hAnsi="Arial" w:cs="Arial"/>
              </w:rPr>
            </w:pPr>
          </w:p>
          <w:p w14:paraId="2209CCF1" w14:textId="77777777" w:rsidR="00AC1D88" w:rsidRPr="0084074E" w:rsidRDefault="2A9ABFDB" w:rsidP="2A9ABFDB">
            <w:pPr>
              <w:widowControl w:val="0"/>
              <w:pBdr>
                <w:top w:val="nil"/>
                <w:left w:val="nil"/>
                <w:bottom w:val="nil"/>
                <w:right w:val="nil"/>
                <w:between w:val="nil"/>
              </w:pBdr>
              <w:spacing w:after="0" w:line="240" w:lineRule="auto"/>
              <w:jc w:val="both"/>
              <w:rPr>
                <w:rFonts w:ascii="Arial" w:eastAsia="Arial" w:hAnsi="Arial" w:cs="Arial"/>
              </w:rPr>
            </w:pPr>
            <w:r w:rsidRPr="2A9ABFDB">
              <w:rPr>
                <w:rFonts w:ascii="Arial" w:eastAsia="Arial" w:hAnsi="Arial" w:cs="Arial"/>
              </w:rPr>
              <w:t xml:space="preserve">Ce suivi doit permettre une cohérence du parcours, avec une adaptation de l’accompagnement et des solutions proposées en temps réel par rapport à la situation de la personne et de son parcours de vie.  </w:t>
            </w:r>
          </w:p>
        </w:tc>
      </w:tr>
    </w:tbl>
    <w:p w14:paraId="67EB6B5F" w14:textId="77777777" w:rsidR="00AC1D88" w:rsidRPr="0084074E" w:rsidRDefault="00AC1D88" w:rsidP="00AC1D88">
      <w:pPr>
        <w:spacing w:after="0" w:line="240" w:lineRule="auto"/>
        <w:jc w:val="both"/>
        <w:rPr>
          <w:rFonts w:ascii="Arial" w:eastAsia="Arial" w:hAnsi="Arial" w:cs="Arial"/>
          <w:b/>
          <w:highlight w:val="yellow"/>
        </w:rPr>
      </w:pPr>
    </w:p>
    <w:p w14:paraId="4D830B61" w14:textId="77777777" w:rsidR="00AC1D88" w:rsidRPr="0084074E" w:rsidRDefault="2A9ABFDB" w:rsidP="2A9ABFDB">
      <w:pPr>
        <w:spacing w:after="0" w:line="240" w:lineRule="auto"/>
        <w:jc w:val="both"/>
        <w:rPr>
          <w:rFonts w:ascii="Arial" w:eastAsia="Arial" w:hAnsi="Arial" w:cs="Arial"/>
          <w:highlight w:val="yellow"/>
        </w:rPr>
      </w:pPr>
      <w:r w:rsidRPr="2A9ABFDB">
        <w:rPr>
          <w:rFonts w:ascii="Arial" w:eastAsia="Arial" w:hAnsi="Arial" w:cs="Arial"/>
        </w:rPr>
        <w:t xml:space="preserve">Les dossiers de candidature devront : </w:t>
      </w:r>
    </w:p>
    <w:p w14:paraId="03ADB5F7" w14:textId="77777777" w:rsidR="0036058C" w:rsidRDefault="2A9ABFDB" w:rsidP="2A9ABFDB">
      <w:pPr>
        <w:numPr>
          <w:ilvl w:val="0"/>
          <w:numId w:val="4"/>
        </w:numPr>
        <w:spacing w:before="200" w:after="0" w:line="240" w:lineRule="auto"/>
        <w:jc w:val="both"/>
        <w:rPr>
          <w:rFonts w:ascii="Arial" w:eastAsia="Arial" w:hAnsi="Arial" w:cs="Arial"/>
        </w:rPr>
      </w:pPr>
      <w:r w:rsidRPr="2A9ABFDB">
        <w:rPr>
          <w:rFonts w:ascii="Arial" w:eastAsia="Arial" w:hAnsi="Arial" w:cs="Arial"/>
        </w:rPr>
        <w:t xml:space="preserve">Confirmer comment les personnes seront associées à la définition de leur parcours d’accompagnement : implication de la personne, intelligibilité pour la personne des engagements et des étapes du parcours, définition du projet professionnel avec la personne, etc. </w:t>
      </w:r>
    </w:p>
    <w:p w14:paraId="55CE3E64" w14:textId="32782B06" w:rsidR="00AC1D88" w:rsidRPr="0084074E" w:rsidRDefault="2A9ABFDB" w:rsidP="2A9ABFDB">
      <w:pPr>
        <w:numPr>
          <w:ilvl w:val="0"/>
          <w:numId w:val="4"/>
        </w:numPr>
        <w:spacing w:before="200" w:after="0" w:line="240" w:lineRule="auto"/>
        <w:jc w:val="both"/>
        <w:rPr>
          <w:rFonts w:ascii="Arial" w:eastAsia="Arial" w:hAnsi="Arial" w:cs="Arial"/>
        </w:rPr>
      </w:pPr>
      <w:r w:rsidRPr="2A9ABFDB">
        <w:rPr>
          <w:rFonts w:ascii="Arial" w:eastAsia="Arial" w:hAnsi="Arial" w:cs="Arial"/>
        </w:rPr>
        <w:t xml:space="preserve">Expliquer comment les personnes seront systématiquement informées sur leurs droits et devoirs, à toutes les étapes de leur parcours. </w:t>
      </w:r>
    </w:p>
    <w:p w14:paraId="20DB0EC7" w14:textId="3BC2C0AD" w:rsidR="00AC1D88" w:rsidRPr="00226BB2" w:rsidRDefault="2A9ABFDB" w:rsidP="2A9ABFDB">
      <w:pPr>
        <w:spacing w:before="200" w:after="0" w:line="240" w:lineRule="auto"/>
        <w:ind w:left="360"/>
        <w:jc w:val="both"/>
        <w:rPr>
          <w:rFonts w:ascii="Arial" w:eastAsia="Arial" w:hAnsi="Arial" w:cs="Arial"/>
          <w:i/>
          <w:iCs/>
        </w:rPr>
      </w:pPr>
      <w:r w:rsidRPr="2A9ABFDB">
        <w:rPr>
          <w:rFonts w:ascii="Arial" w:eastAsia="Arial" w:hAnsi="Arial" w:cs="Arial"/>
          <w:i/>
          <w:iCs/>
        </w:rPr>
        <w:t>Exemple :   temps d’explication dédié aux droits et devoirs, etc.</w:t>
      </w:r>
    </w:p>
    <w:p w14:paraId="643C71F8" w14:textId="31DEBBD4" w:rsidR="00AC1D88" w:rsidRPr="0084074E" w:rsidRDefault="2A9ABFDB" w:rsidP="00004E63">
      <w:pPr>
        <w:numPr>
          <w:ilvl w:val="0"/>
          <w:numId w:val="4"/>
        </w:numPr>
        <w:spacing w:before="200" w:after="0" w:line="240" w:lineRule="auto"/>
        <w:jc w:val="both"/>
      </w:pPr>
      <w:r w:rsidRPr="2A9ABFDB">
        <w:rPr>
          <w:rFonts w:ascii="Arial" w:eastAsia="Arial" w:hAnsi="Arial" w:cs="Arial"/>
        </w:rPr>
        <w:t xml:space="preserve">Expliquer les modalités d’un suivi régulier qui permette d’évaluer l’atteinte des engagements réciproques et d’adapter le parcours aux besoins de la personne. </w:t>
      </w:r>
    </w:p>
    <w:p w14:paraId="5E6F160C" w14:textId="733B39C2" w:rsidR="00023A49" w:rsidRPr="0084074E" w:rsidRDefault="00023A49" w:rsidP="00023A49">
      <w:pPr>
        <w:spacing w:before="200" w:after="0" w:line="240" w:lineRule="auto"/>
        <w:ind w:left="1276"/>
        <w:jc w:val="both"/>
        <w:rPr>
          <w:rFonts w:ascii="Arial" w:eastAsia="Arial" w:hAnsi="Arial" w:cs="Arial"/>
          <w:i/>
        </w:rPr>
      </w:pPr>
    </w:p>
    <w:tbl>
      <w:tblPr>
        <w:tblStyle w:val="Grilledutableau"/>
        <w:tblW w:w="7964" w:type="dxa"/>
        <w:tblInd w:w="-5" w:type="dxa"/>
        <w:tblLook w:val="04A0" w:firstRow="1" w:lastRow="0" w:firstColumn="1" w:lastColumn="0" w:noHBand="0" w:noVBand="1"/>
      </w:tblPr>
      <w:tblGrid>
        <w:gridCol w:w="7964"/>
      </w:tblGrid>
      <w:tr w:rsidR="00023A49" w:rsidRPr="00334700" w14:paraId="4C10818F" w14:textId="77777777" w:rsidTr="2A9ABFDB">
        <w:trPr>
          <w:trHeight w:val="581"/>
        </w:trPr>
        <w:tc>
          <w:tcPr>
            <w:tcW w:w="7964" w:type="dxa"/>
          </w:tcPr>
          <w:p w14:paraId="3343D35E" w14:textId="3E8A8A66" w:rsidR="00023A49" w:rsidRPr="00334700" w:rsidRDefault="2A9ABFDB" w:rsidP="2A9ABFDB">
            <w:pPr>
              <w:widowControl w:val="0"/>
              <w:jc w:val="both"/>
              <w:rPr>
                <w:rFonts w:ascii="Arial" w:eastAsia="Arial" w:hAnsi="Arial" w:cs="Arial"/>
                <w:i/>
                <w:iCs/>
              </w:rPr>
            </w:pPr>
            <w:r w:rsidRPr="2A9ABFDB">
              <w:rPr>
                <w:rFonts w:ascii="Arial" w:eastAsia="Arial" w:hAnsi="Arial" w:cs="Arial"/>
                <w:i/>
                <w:iCs/>
              </w:rPr>
              <w:t>Exemple : entretien régulier pour faire un point sur l’avancée et la pertinence des actions.</w:t>
            </w:r>
          </w:p>
        </w:tc>
      </w:tr>
    </w:tbl>
    <w:p w14:paraId="7DED29A8" w14:textId="77BB1059" w:rsidR="00AC1D88" w:rsidRPr="0084074E" w:rsidRDefault="00AC1D88" w:rsidP="00023A49">
      <w:pPr>
        <w:spacing w:before="200" w:after="0" w:line="240" w:lineRule="auto"/>
        <w:jc w:val="both"/>
        <w:rPr>
          <w:rFonts w:ascii="Arial" w:eastAsia="Arial" w:hAnsi="Arial" w:cs="Arial"/>
          <w:i/>
        </w:rPr>
      </w:pPr>
    </w:p>
    <w:p w14:paraId="0E6407D2" w14:textId="377F405B" w:rsidR="00817C6F" w:rsidRDefault="2A9ABFDB" w:rsidP="2A9ABFDB">
      <w:pPr>
        <w:numPr>
          <w:ilvl w:val="0"/>
          <w:numId w:val="4"/>
        </w:numPr>
        <w:spacing w:before="200" w:after="0" w:line="240" w:lineRule="auto"/>
        <w:jc w:val="both"/>
        <w:rPr>
          <w:rFonts w:ascii="Arial" w:eastAsia="Arial" w:hAnsi="Arial" w:cs="Arial"/>
        </w:rPr>
      </w:pPr>
      <w:r w:rsidRPr="2A9ABFDB">
        <w:rPr>
          <w:rFonts w:ascii="Arial" w:eastAsia="Arial" w:hAnsi="Arial" w:cs="Arial"/>
        </w:rPr>
        <w:t xml:space="preserve">Préciser la manière dont la “fonction” de suivi de parcours sera organisée pour permettre un regard commun et croisé des différents professionnels de l’accompagnement, incluant des échanges directs entre acteurs, afin de rendre le parcours plus efficace et de simplifier les démarches de la personne. Ces actions s’inscrivent en complémentarité avec l’usage de services numériques existants et des services numériques de suivi de parcours type « carnet de bord » qui seront développés au niveau national par le programme </w:t>
      </w:r>
      <w:proofErr w:type="spellStart"/>
      <w:proofErr w:type="gramStart"/>
      <w:r w:rsidRPr="2A9ABFDB">
        <w:rPr>
          <w:rFonts w:ascii="Arial" w:eastAsia="Arial" w:hAnsi="Arial" w:cs="Arial"/>
        </w:rPr>
        <w:t>beta.gouv</w:t>
      </w:r>
      <w:proofErr w:type="spellEnd"/>
      <w:proofErr w:type="gramEnd"/>
      <w:r w:rsidRPr="2A9ABFDB">
        <w:rPr>
          <w:rFonts w:ascii="Arial" w:eastAsia="Arial" w:hAnsi="Arial" w:cs="Arial"/>
        </w:rPr>
        <w:t xml:space="preserve"> en lien avec les territoires.</w:t>
      </w:r>
    </w:p>
    <w:p w14:paraId="27D4ABD1" w14:textId="62F3A68F" w:rsidR="00817C6F" w:rsidRDefault="00817C6F">
      <w:pPr>
        <w:rPr>
          <w:rFonts w:ascii="Arial" w:eastAsia="Arial" w:hAnsi="Arial" w:cs="Arial"/>
        </w:rPr>
      </w:pPr>
      <w:r>
        <w:rPr>
          <w:rFonts w:ascii="Arial" w:eastAsia="Arial" w:hAnsi="Arial" w:cs="Arial"/>
        </w:rPr>
        <w:br w:type="page"/>
      </w:r>
    </w:p>
    <w:tbl>
      <w:tblPr>
        <w:tblStyle w:val="Grilledutableau"/>
        <w:tblW w:w="0" w:type="auto"/>
        <w:tblLook w:val="04A0" w:firstRow="1" w:lastRow="0" w:firstColumn="1" w:lastColumn="0" w:noHBand="0" w:noVBand="1"/>
      </w:tblPr>
      <w:tblGrid>
        <w:gridCol w:w="7959"/>
      </w:tblGrid>
      <w:tr w:rsidR="00CE0E0A" w14:paraId="36DC4217" w14:textId="77777777" w:rsidTr="2A9ABFDB">
        <w:tc>
          <w:tcPr>
            <w:tcW w:w="7959" w:type="dxa"/>
          </w:tcPr>
          <w:p w14:paraId="779986D0" w14:textId="3BC11A12" w:rsidR="00CE0E0A" w:rsidRDefault="2A9ABFDB" w:rsidP="2A9ABFDB">
            <w:pPr>
              <w:rPr>
                <w:rFonts w:ascii="Arial" w:eastAsia="Arial" w:hAnsi="Arial" w:cs="Arial"/>
                <w:i/>
                <w:iCs/>
              </w:rPr>
            </w:pPr>
            <w:r w:rsidRPr="2A9ABFDB">
              <w:rPr>
                <w:rFonts w:ascii="Arial" w:eastAsia="Arial" w:hAnsi="Arial" w:cs="Arial"/>
                <w:i/>
                <w:iCs/>
              </w:rPr>
              <w:lastRenderedPageBreak/>
              <w:t xml:space="preserve">Exemples : </w:t>
            </w:r>
          </w:p>
          <w:p w14:paraId="7A11FA7B" w14:textId="77777777" w:rsidR="00334700" w:rsidRPr="00CE0E0A" w:rsidRDefault="00334700" w:rsidP="00CE0E0A">
            <w:pPr>
              <w:rPr>
                <w:rFonts w:ascii="Arial" w:eastAsia="Arial" w:hAnsi="Arial" w:cs="Arial"/>
                <w:i/>
                <w:iCs/>
              </w:rPr>
            </w:pPr>
          </w:p>
          <w:p w14:paraId="57D5D27F" w14:textId="77777777" w:rsidR="00CE0E0A" w:rsidRPr="00CE0E0A" w:rsidRDefault="2A9ABFDB" w:rsidP="2A9ABFDB">
            <w:pPr>
              <w:numPr>
                <w:ilvl w:val="0"/>
                <w:numId w:val="12"/>
              </w:numPr>
              <w:rPr>
                <w:rFonts w:ascii="Arial" w:eastAsia="Arial" w:hAnsi="Arial" w:cs="Arial"/>
                <w:i/>
                <w:iCs/>
              </w:rPr>
            </w:pPr>
            <w:r w:rsidRPr="2A9ABFDB">
              <w:rPr>
                <w:rFonts w:ascii="Arial" w:eastAsia="Arial" w:hAnsi="Arial" w:cs="Arial"/>
                <w:i/>
                <w:iCs/>
              </w:rPr>
              <w:t>Accord entre plusieurs acteurs et la personne sur la désignation du référent de parcours et sur son rôle de coordination et d’interface avec les autres professionnels qui interviennent auprès de la même personne, pour limiter le nombre d’interlocuteurs et pour continuer le suivi pendant les 6 premiers mois d’accès à l’emploi durable.</w:t>
            </w:r>
          </w:p>
          <w:p w14:paraId="40F93292" w14:textId="77777777" w:rsidR="00CE0E0A" w:rsidRPr="00CE0E0A" w:rsidRDefault="2A9ABFDB" w:rsidP="2A9ABFDB">
            <w:pPr>
              <w:numPr>
                <w:ilvl w:val="0"/>
                <w:numId w:val="12"/>
              </w:numPr>
              <w:rPr>
                <w:rFonts w:ascii="Arial" w:eastAsia="Arial" w:hAnsi="Arial" w:cs="Arial"/>
                <w:i/>
                <w:iCs/>
              </w:rPr>
            </w:pPr>
            <w:r w:rsidRPr="2A9ABFDB">
              <w:rPr>
                <w:rFonts w:ascii="Arial" w:eastAsia="Arial" w:hAnsi="Arial" w:cs="Arial"/>
                <w:i/>
                <w:iCs/>
              </w:rPr>
              <w:t>Groupe de professionnels qui analysent et proposent ensemble des solutions pour des personnes qui ne trouvent pas de solutions pérennes d’emploi, malgré leur parcours d’insertion (par exemple sans solution après un poste en IAE ou une formation, sans accès à l’emploi durable en raison de difficultés persistantes d’accès au logement stable).</w:t>
            </w:r>
          </w:p>
          <w:p w14:paraId="07FC1B24" w14:textId="77777777" w:rsidR="00CE0E0A" w:rsidRDefault="2A9ABFDB" w:rsidP="2A9ABFDB">
            <w:pPr>
              <w:numPr>
                <w:ilvl w:val="0"/>
                <w:numId w:val="12"/>
              </w:numPr>
              <w:rPr>
                <w:rFonts w:ascii="Arial" w:eastAsia="Arial" w:hAnsi="Arial" w:cs="Arial"/>
                <w:i/>
                <w:iCs/>
              </w:rPr>
            </w:pPr>
            <w:r w:rsidRPr="2A9ABFDB">
              <w:rPr>
                <w:rFonts w:ascii="Arial" w:eastAsia="Arial" w:hAnsi="Arial" w:cs="Arial"/>
                <w:i/>
                <w:iCs/>
              </w:rPr>
              <w:t>Mise en place de modalités inspirées du référent de parcours “cas complexe” dans le cadre de la contractualisation de la stratégie de prévention et lutte contre la pauvreté. Il est alors possible d’élargir les champs d’intervention de ces référents en précisant l’articulation avec les différentes institutions qui portent déjà cette fonction.</w:t>
            </w:r>
          </w:p>
          <w:p w14:paraId="1326140F" w14:textId="30E2CDC0" w:rsidR="00334700" w:rsidRPr="00CE0E0A" w:rsidRDefault="00334700" w:rsidP="00334700">
            <w:pPr>
              <w:ind w:left="720"/>
              <w:rPr>
                <w:rFonts w:ascii="Arial" w:eastAsia="Arial" w:hAnsi="Arial" w:cs="Arial"/>
                <w:i/>
                <w:iCs/>
              </w:rPr>
            </w:pPr>
          </w:p>
        </w:tc>
      </w:tr>
    </w:tbl>
    <w:p w14:paraId="38499E08" w14:textId="77777777" w:rsidR="00CE0E0A" w:rsidRDefault="00CE0E0A">
      <w:pPr>
        <w:rPr>
          <w:rFonts w:ascii="Arial" w:eastAsia="Arial" w:hAnsi="Arial" w:cs="Arial"/>
        </w:rPr>
      </w:pPr>
    </w:p>
    <w:p w14:paraId="4E4C2FE4" w14:textId="77777777" w:rsidR="00CE0E0A" w:rsidRDefault="00CE0E0A">
      <w:pPr>
        <w:rPr>
          <w:rStyle w:val="Titredulivre"/>
          <w:rFonts w:ascii="Arial" w:hAnsi="Arial" w:cs="Arial"/>
          <w:sz w:val="24"/>
          <w:szCs w:val="24"/>
        </w:rPr>
      </w:pPr>
      <w:r>
        <w:rPr>
          <w:rStyle w:val="Titredulivre"/>
          <w:rFonts w:ascii="Arial" w:hAnsi="Arial" w:cs="Arial"/>
        </w:rPr>
        <w:br w:type="page"/>
      </w:r>
    </w:p>
    <w:p w14:paraId="0F886565" w14:textId="3B44826C" w:rsidR="00AC1D88" w:rsidRPr="0084074E" w:rsidRDefault="2A9ABFDB" w:rsidP="2A9ABFDB">
      <w:pPr>
        <w:pStyle w:val="Titre3"/>
        <w:numPr>
          <w:ilvl w:val="2"/>
          <w:numId w:val="0"/>
        </w:numPr>
        <w:jc w:val="both"/>
        <w:rPr>
          <w:rStyle w:val="Titredulivre"/>
          <w:rFonts w:ascii="Arial" w:hAnsi="Arial" w:cs="Arial"/>
          <w:color w:val="auto"/>
        </w:rPr>
      </w:pPr>
      <w:bookmarkStart w:id="22" w:name="_Toc77008151"/>
      <w:r w:rsidRPr="2A9ABFDB">
        <w:rPr>
          <w:rStyle w:val="Titredulivre"/>
          <w:rFonts w:ascii="Arial" w:hAnsi="Arial" w:cs="Arial"/>
          <w:color w:val="auto"/>
        </w:rPr>
        <w:lastRenderedPageBreak/>
        <w:t>Annexe 4 : « Offre d’accompagnement social et professionnel » : vers une mise en commun, une plus grande visibilité et un accès facilité</w:t>
      </w:r>
      <w:bookmarkEnd w:id="22"/>
    </w:p>
    <w:p w14:paraId="7EA6928E" w14:textId="77777777" w:rsidR="00AC1D88" w:rsidRPr="0084074E" w:rsidRDefault="00AC1D88" w:rsidP="00AC1D88">
      <w:pPr>
        <w:spacing w:after="0" w:line="240" w:lineRule="auto"/>
        <w:jc w:val="both"/>
        <w:rPr>
          <w:rFonts w:ascii="Arial" w:eastAsia="Arial" w:hAnsi="Arial" w:cs="Arial"/>
        </w:rPr>
      </w:pPr>
      <w:r w:rsidRPr="0084074E">
        <w:rPr>
          <w:rFonts w:ascii="Arial" w:eastAsia="Arial" w:hAnsi="Arial" w:cs="Arial"/>
          <w:i/>
        </w:rPr>
        <w:t xml:space="preserve"> </w:t>
      </w:r>
    </w:p>
    <w:tbl>
      <w:tblPr>
        <w:tblW w:w="795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952"/>
      </w:tblGrid>
      <w:tr w:rsidR="00AC1D88" w:rsidRPr="0084074E" w14:paraId="37170032" w14:textId="77777777" w:rsidTr="2A9ABFDB">
        <w:tc>
          <w:tcPr>
            <w:tcW w:w="7952" w:type="dxa"/>
            <w:shd w:val="clear" w:color="auto" w:fill="auto"/>
            <w:tcMar>
              <w:top w:w="100" w:type="dxa"/>
              <w:left w:w="100" w:type="dxa"/>
              <w:bottom w:w="100" w:type="dxa"/>
              <w:right w:w="100" w:type="dxa"/>
            </w:tcMar>
          </w:tcPr>
          <w:p w14:paraId="57513AA2" w14:textId="56A2808E" w:rsidR="00AC1D88" w:rsidRPr="0084074E" w:rsidRDefault="2A9ABFDB" w:rsidP="2A9ABFDB">
            <w:pPr>
              <w:widowControl w:val="0"/>
              <w:pBdr>
                <w:top w:val="nil"/>
                <w:left w:val="nil"/>
                <w:bottom w:val="nil"/>
                <w:right w:val="nil"/>
                <w:between w:val="nil"/>
              </w:pBdr>
              <w:spacing w:after="0" w:line="240" w:lineRule="auto"/>
              <w:jc w:val="both"/>
              <w:rPr>
                <w:rFonts w:ascii="Arial" w:eastAsia="Arial" w:hAnsi="Arial" w:cs="Arial"/>
              </w:rPr>
            </w:pPr>
            <w:r w:rsidRPr="2A9ABFDB">
              <w:rPr>
                <w:rFonts w:ascii="Arial" w:eastAsia="Arial" w:hAnsi="Arial" w:cs="Arial"/>
              </w:rPr>
              <w:t>La personne et les professionnels qui l’accompagnent ont besoin de connaître toutes les offres disponibles sur le territoire afin de mobiliser rapidement celles qui sont les plus adaptées : formation, immersion, parrainage, emploi dans une structure d’insertion, emploi, hébergement, logement, mobilités, santé et prise en compte du handicap, mode de garde, etc.</w:t>
            </w:r>
          </w:p>
          <w:p w14:paraId="62434C2A" w14:textId="77777777" w:rsidR="00AC1D88" w:rsidRPr="0084074E" w:rsidRDefault="00AC1D88" w:rsidP="003B4C42">
            <w:pPr>
              <w:widowControl w:val="0"/>
              <w:pBdr>
                <w:top w:val="nil"/>
                <w:left w:val="nil"/>
                <w:bottom w:val="nil"/>
                <w:right w:val="nil"/>
                <w:between w:val="nil"/>
              </w:pBdr>
              <w:spacing w:after="0" w:line="240" w:lineRule="auto"/>
              <w:jc w:val="both"/>
              <w:rPr>
                <w:rFonts w:ascii="Arial" w:eastAsia="Arial" w:hAnsi="Arial" w:cs="Arial"/>
              </w:rPr>
            </w:pPr>
          </w:p>
          <w:p w14:paraId="4ACDD600" w14:textId="27845B95" w:rsidR="00AC1D88" w:rsidRPr="0084074E" w:rsidRDefault="2A9ABFDB" w:rsidP="2A9ABFDB">
            <w:pPr>
              <w:widowControl w:val="0"/>
              <w:pBdr>
                <w:top w:val="nil"/>
                <w:left w:val="nil"/>
                <w:bottom w:val="nil"/>
                <w:right w:val="nil"/>
                <w:between w:val="nil"/>
              </w:pBdr>
              <w:spacing w:after="0" w:line="240" w:lineRule="auto"/>
              <w:jc w:val="both"/>
              <w:rPr>
                <w:rFonts w:ascii="Arial" w:eastAsia="Arial" w:hAnsi="Arial" w:cs="Arial"/>
              </w:rPr>
            </w:pPr>
            <w:r w:rsidRPr="2A9ABFDB">
              <w:rPr>
                <w:rFonts w:ascii="Arial" w:eastAsia="Arial" w:hAnsi="Arial" w:cs="Arial"/>
              </w:rPr>
              <w:t>L’accès à ces offres doit être facilité en levant des obstacles administratifs, en élargissant les possibilités de prescription et de candidature, tout en évitant la sur sollicitation des mêmes structures ou entreprises.</w:t>
            </w:r>
          </w:p>
          <w:p w14:paraId="5597A9AC" w14:textId="77777777" w:rsidR="00AC1D88" w:rsidRPr="0084074E" w:rsidRDefault="00AC1D88" w:rsidP="003B4C42">
            <w:pPr>
              <w:widowControl w:val="0"/>
              <w:pBdr>
                <w:top w:val="nil"/>
                <w:left w:val="nil"/>
                <w:bottom w:val="nil"/>
                <w:right w:val="nil"/>
                <w:between w:val="nil"/>
              </w:pBdr>
              <w:spacing w:after="0" w:line="240" w:lineRule="auto"/>
              <w:jc w:val="both"/>
              <w:rPr>
                <w:rFonts w:ascii="Arial" w:eastAsia="Arial" w:hAnsi="Arial" w:cs="Arial"/>
              </w:rPr>
            </w:pPr>
          </w:p>
          <w:p w14:paraId="36550600" w14:textId="167FBEF4" w:rsidR="00AC1D88" w:rsidRPr="0084074E" w:rsidRDefault="2A9ABFDB" w:rsidP="2A9ABFDB">
            <w:pPr>
              <w:widowControl w:val="0"/>
              <w:pBdr>
                <w:top w:val="nil"/>
                <w:left w:val="nil"/>
                <w:bottom w:val="nil"/>
                <w:right w:val="nil"/>
                <w:between w:val="nil"/>
              </w:pBdr>
              <w:spacing w:after="0" w:line="240" w:lineRule="auto"/>
              <w:jc w:val="both"/>
              <w:rPr>
                <w:rFonts w:ascii="Arial" w:eastAsia="Arial" w:hAnsi="Arial" w:cs="Arial"/>
              </w:rPr>
            </w:pPr>
            <w:r w:rsidRPr="2A9ABFDB">
              <w:rPr>
                <w:rFonts w:ascii="Arial" w:eastAsia="Arial" w:hAnsi="Arial" w:cs="Arial"/>
              </w:rPr>
              <w:t>Une analyse partagée des offres d’accompagnement est indispensable pour les adapter, de manière dynamique et concertée, aux besoins du territoire : éviter les doublons et la concurrence entre dispositifs.</w:t>
            </w:r>
          </w:p>
          <w:p w14:paraId="76D3F1A8" w14:textId="77777777" w:rsidR="00AC1D88" w:rsidRPr="0084074E" w:rsidRDefault="00AC1D88" w:rsidP="003B4C42">
            <w:pPr>
              <w:widowControl w:val="0"/>
              <w:pBdr>
                <w:top w:val="nil"/>
                <w:left w:val="nil"/>
                <w:bottom w:val="nil"/>
                <w:right w:val="nil"/>
                <w:between w:val="nil"/>
              </w:pBdr>
              <w:spacing w:after="0" w:line="240" w:lineRule="auto"/>
              <w:jc w:val="both"/>
              <w:rPr>
                <w:rFonts w:ascii="Arial" w:eastAsia="Arial" w:hAnsi="Arial" w:cs="Arial"/>
              </w:rPr>
            </w:pPr>
          </w:p>
          <w:p w14:paraId="3BEABB0F" w14:textId="030D3A74" w:rsidR="00AC1D88" w:rsidRPr="0084074E" w:rsidRDefault="2A9ABFDB" w:rsidP="2A9ABFDB">
            <w:pPr>
              <w:widowControl w:val="0"/>
              <w:spacing w:after="0" w:line="240" w:lineRule="auto"/>
              <w:jc w:val="both"/>
              <w:rPr>
                <w:rFonts w:ascii="Arial" w:eastAsia="Arial" w:hAnsi="Arial" w:cs="Arial"/>
              </w:rPr>
            </w:pPr>
            <w:r w:rsidRPr="2A9ABFDB">
              <w:rPr>
                <w:rFonts w:ascii="Arial" w:eastAsia="Arial" w:hAnsi="Arial" w:cs="Arial"/>
              </w:rPr>
              <w:t>Dans leur réponse, les acteurs de l’insertion proposeront de créer ou renforcer des méthodes et pratiques de collaboration entre leurs professionnels de terrain pour mettre en œuvre ces recommandations. Les actions attendues ici ne sont pas des développements de services numériques car l’Etat impulsera une démarche au niveau national pour investiguer le besoin identifié lors de la concertation et développer le(s) service(s) numérique(s) correspondants.</w:t>
            </w:r>
          </w:p>
        </w:tc>
      </w:tr>
    </w:tbl>
    <w:p w14:paraId="086F5E87" w14:textId="77777777" w:rsidR="00AC1D88" w:rsidRPr="0084074E" w:rsidRDefault="00AC1D88" w:rsidP="00AC1D88">
      <w:pPr>
        <w:spacing w:after="0" w:line="240" w:lineRule="auto"/>
        <w:jc w:val="both"/>
        <w:rPr>
          <w:rFonts w:ascii="Arial" w:eastAsia="Arial" w:hAnsi="Arial" w:cs="Arial"/>
        </w:rPr>
      </w:pPr>
    </w:p>
    <w:p w14:paraId="6B6A3BB9" w14:textId="77777777" w:rsidR="00817C6F" w:rsidRDefault="00817C6F" w:rsidP="00AC1D88">
      <w:pPr>
        <w:spacing w:after="0" w:line="240" w:lineRule="auto"/>
        <w:jc w:val="both"/>
        <w:rPr>
          <w:rFonts w:ascii="Arial" w:eastAsia="Arial" w:hAnsi="Arial" w:cs="Arial"/>
        </w:rPr>
      </w:pPr>
    </w:p>
    <w:p w14:paraId="338A04C9" w14:textId="084C1FBD" w:rsidR="00AC1D88" w:rsidRPr="0084074E" w:rsidRDefault="2A9ABFDB" w:rsidP="2A9ABFDB">
      <w:pPr>
        <w:spacing w:after="0" w:line="240" w:lineRule="auto"/>
        <w:jc w:val="both"/>
        <w:rPr>
          <w:rFonts w:ascii="Arial" w:eastAsia="Arial" w:hAnsi="Arial" w:cs="Arial"/>
        </w:rPr>
      </w:pPr>
      <w:r w:rsidRPr="2A9ABFDB">
        <w:rPr>
          <w:rFonts w:ascii="Arial" w:eastAsia="Arial" w:hAnsi="Arial" w:cs="Arial"/>
        </w:rPr>
        <w:t>Les dossiers de candidature devront :</w:t>
      </w:r>
    </w:p>
    <w:p w14:paraId="50E65F25" w14:textId="77777777" w:rsidR="00AC1D88" w:rsidRPr="0084074E" w:rsidRDefault="00AC1D88" w:rsidP="00AC1D88">
      <w:pPr>
        <w:spacing w:after="0" w:line="240" w:lineRule="auto"/>
        <w:jc w:val="both"/>
        <w:rPr>
          <w:rFonts w:ascii="Arial" w:eastAsia="Arial" w:hAnsi="Arial" w:cs="Arial"/>
        </w:rPr>
      </w:pPr>
    </w:p>
    <w:p w14:paraId="30DCFD43" w14:textId="11FA79B7" w:rsidR="00817C6F" w:rsidRDefault="2A9ABFDB" w:rsidP="2A9ABFDB">
      <w:pPr>
        <w:numPr>
          <w:ilvl w:val="0"/>
          <w:numId w:val="5"/>
        </w:numPr>
        <w:spacing w:after="0" w:line="240" w:lineRule="auto"/>
        <w:jc w:val="both"/>
        <w:rPr>
          <w:rFonts w:ascii="Arial" w:eastAsia="Arial" w:hAnsi="Arial" w:cs="Arial"/>
        </w:rPr>
      </w:pPr>
      <w:r w:rsidRPr="2A9ABFDB">
        <w:rPr>
          <w:rFonts w:ascii="Arial" w:eastAsia="Arial" w:hAnsi="Arial" w:cs="Arial"/>
        </w:rPr>
        <w:t xml:space="preserve">Proposer des actions communes pour que les personnes accompagnées et les professionnels de différents acteurs de l’insertion connaissent les offres d’accompagnement disponibles sur le territoire dans tous les champs cités supra (sociaux et professionnels), les structures qui les portent (collectivités, établissements, associations, entreprises…), les interlocuteurs à contacter, les critères d’accès, etc. Ces actions seront complémentaires au développement de services numériques par le programme </w:t>
      </w:r>
      <w:proofErr w:type="spellStart"/>
      <w:proofErr w:type="gramStart"/>
      <w:r w:rsidRPr="2A9ABFDB">
        <w:rPr>
          <w:rFonts w:ascii="Arial" w:eastAsia="Arial" w:hAnsi="Arial" w:cs="Arial"/>
        </w:rPr>
        <w:t>beta.gouv</w:t>
      </w:r>
      <w:proofErr w:type="spellEnd"/>
      <w:proofErr w:type="gramEnd"/>
      <w:r w:rsidRPr="2A9ABFDB">
        <w:rPr>
          <w:rFonts w:ascii="Arial" w:eastAsia="Arial" w:hAnsi="Arial" w:cs="Arial"/>
        </w:rPr>
        <w:t xml:space="preserve"> prévus au niveau national.</w:t>
      </w:r>
    </w:p>
    <w:p w14:paraId="511C255D" w14:textId="77777777" w:rsidR="00817C6F" w:rsidRDefault="00817C6F">
      <w:pPr>
        <w:rPr>
          <w:rFonts w:ascii="Arial" w:eastAsia="Arial" w:hAnsi="Arial" w:cs="Arial"/>
        </w:rPr>
      </w:pPr>
      <w:r>
        <w:rPr>
          <w:rFonts w:ascii="Arial" w:eastAsia="Arial" w:hAnsi="Arial" w:cs="Arial"/>
        </w:rPr>
        <w:br w:type="page"/>
      </w:r>
    </w:p>
    <w:p w14:paraId="5229359C" w14:textId="4EF5A5AC" w:rsidR="00AC1D88" w:rsidRPr="0084074E" w:rsidRDefault="00AC1D88" w:rsidP="00817C6F">
      <w:pPr>
        <w:spacing w:after="0" w:line="240" w:lineRule="auto"/>
        <w:ind w:left="720"/>
        <w:jc w:val="both"/>
        <w:rPr>
          <w:rFonts w:ascii="Arial" w:eastAsia="Arial" w:hAnsi="Arial" w:cs="Arial"/>
        </w:rPr>
      </w:pPr>
    </w:p>
    <w:p w14:paraId="28ECBF9E" w14:textId="77777777" w:rsidR="00AC1D88" w:rsidRPr="0084074E" w:rsidRDefault="00AC1D88" w:rsidP="00AC1D88">
      <w:pPr>
        <w:spacing w:after="0" w:line="240" w:lineRule="auto"/>
        <w:jc w:val="both"/>
        <w:rPr>
          <w:rFonts w:ascii="Arial" w:eastAsia="Arial" w:hAnsi="Arial" w:cs="Arial"/>
        </w:rPr>
      </w:pPr>
    </w:p>
    <w:tbl>
      <w:tblPr>
        <w:tblW w:w="79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964"/>
      </w:tblGrid>
      <w:tr w:rsidR="00AC1D88" w:rsidRPr="0084074E" w14:paraId="6A882E97" w14:textId="77777777" w:rsidTr="2A9ABFDB">
        <w:trPr>
          <w:trHeight w:val="5751"/>
        </w:trPr>
        <w:tc>
          <w:tcPr>
            <w:tcW w:w="7964" w:type="dxa"/>
            <w:shd w:val="clear" w:color="auto" w:fill="auto"/>
            <w:tcMar>
              <w:top w:w="100" w:type="dxa"/>
              <w:left w:w="100" w:type="dxa"/>
              <w:bottom w:w="100" w:type="dxa"/>
              <w:right w:w="100" w:type="dxa"/>
            </w:tcMar>
          </w:tcPr>
          <w:p w14:paraId="1D7FE6CB" w14:textId="4F04B66E" w:rsidR="00AC1D88" w:rsidRDefault="2A9ABFDB" w:rsidP="2A9ABFDB">
            <w:pPr>
              <w:spacing w:after="0" w:line="240" w:lineRule="auto"/>
              <w:jc w:val="both"/>
              <w:rPr>
                <w:rFonts w:ascii="Arial" w:eastAsia="Arial" w:hAnsi="Arial" w:cs="Arial"/>
                <w:i/>
                <w:iCs/>
              </w:rPr>
            </w:pPr>
            <w:r w:rsidRPr="2A9ABFDB">
              <w:rPr>
                <w:rFonts w:ascii="Arial" w:eastAsia="Arial" w:hAnsi="Arial" w:cs="Arial"/>
                <w:i/>
                <w:iCs/>
              </w:rPr>
              <w:t xml:space="preserve">Exemples d’actions transversales : </w:t>
            </w:r>
          </w:p>
          <w:p w14:paraId="02D77E12" w14:textId="77777777" w:rsidR="00334700" w:rsidRPr="00226BB2" w:rsidRDefault="00334700" w:rsidP="00226BB2">
            <w:pPr>
              <w:spacing w:after="0" w:line="240" w:lineRule="auto"/>
              <w:jc w:val="both"/>
              <w:rPr>
                <w:rFonts w:ascii="Arial" w:eastAsia="Arial" w:hAnsi="Arial" w:cs="Arial"/>
                <w:i/>
                <w:iCs/>
              </w:rPr>
            </w:pPr>
          </w:p>
          <w:p w14:paraId="4EC5BDC8" w14:textId="62CDFED7" w:rsidR="00AC1D88" w:rsidRPr="00226BB2" w:rsidRDefault="2A9ABFDB" w:rsidP="2A9ABFDB">
            <w:pPr>
              <w:numPr>
                <w:ilvl w:val="0"/>
                <w:numId w:val="8"/>
              </w:numPr>
              <w:spacing w:after="0" w:line="240" w:lineRule="auto"/>
              <w:ind w:left="425"/>
              <w:jc w:val="both"/>
              <w:rPr>
                <w:rFonts w:ascii="Arial" w:eastAsia="Arial" w:hAnsi="Arial" w:cs="Arial"/>
                <w:i/>
                <w:iCs/>
              </w:rPr>
            </w:pPr>
            <w:r w:rsidRPr="2A9ABFDB">
              <w:rPr>
                <w:rFonts w:ascii="Arial" w:eastAsia="Arial" w:hAnsi="Arial" w:cs="Arial"/>
                <w:i/>
                <w:iCs/>
              </w:rPr>
              <w:t>Formations conjointes sur l’offre pour les professionnels de plusieurs acteurs de l’insertion</w:t>
            </w:r>
          </w:p>
          <w:p w14:paraId="130E78CD" w14:textId="77777777" w:rsidR="00AC1D88" w:rsidRPr="0084074E" w:rsidRDefault="00AC1D88" w:rsidP="003B4C42">
            <w:pPr>
              <w:spacing w:after="0" w:line="240" w:lineRule="auto"/>
              <w:jc w:val="both"/>
              <w:rPr>
                <w:rFonts w:ascii="Arial" w:eastAsia="Arial" w:hAnsi="Arial" w:cs="Arial"/>
                <w:i/>
              </w:rPr>
            </w:pPr>
          </w:p>
          <w:p w14:paraId="2D3D0D77" w14:textId="7402552A" w:rsidR="00AC1D88" w:rsidRDefault="2A9ABFDB" w:rsidP="2A9ABFDB">
            <w:pPr>
              <w:spacing w:after="0" w:line="240" w:lineRule="auto"/>
              <w:jc w:val="both"/>
              <w:rPr>
                <w:rFonts w:ascii="Arial" w:eastAsia="Arial" w:hAnsi="Arial" w:cs="Arial"/>
                <w:i/>
                <w:iCs/>
              </w:rPr>
            </w:pPr>
            <w:r w:rsidRPr="2A9ABFDB">
              <w:rPr>
                <w:rFonts w:ascii="Arial" w:eastAsia="Arial" w:hAnsi="Arial" w:cs="Arial"/>
                <w:i/>
                <w:iCs/>
              </w:rPr>
              <w:t xml:space="preserve">Exemples de modalités de coopérations : </w:t>
            </w:r>
          </w:p>
          <w:p w14:paraId="188A19E1" w14:textId="77777777" w:rsidR="00334700" w:rsidRPr="00226BB2" w:rsidRDefault="00334700" w:rsidP="00226BB2">
            <w:pPr>
              <w:spacing w:after="0" w:line="240" w:lineRule="auto"/>
              <w:jc w:val="both"/>
              <w:rPr>
                <w:rFonts w:ascii="Arial" w:eastAsia="Arial" w:hAnsi="Arial" w:cs="Arial"/>
                <w:i/>
                <w:iCs/>
              </w:rPr>
            </w:pPr>
          </w:p>
          <w:p w14:paraId="1A3A6287" w14:textId="4E176EC3" w:rsidR="00AC1D88" w:rsidRPr="00226BB2" w:rsidRDefault="2A9ABFDB" w:rsidP="2A9ABFDB">
            <w:pPr>
              <w:numPr>
                <w:ilvl w:val="0"/>
                <w:numId w:val="7"/>
              </w:numPr>
              <w:spacing w:before="60" w:after="0" w:line="240" w:lineRule="auto"/>
              <w:ind w:left="425" w:hanging="425"/>
              <w:jc w:val="both"/>
              <w:rPr>
                <w:rFonts w:ascii="Arial" w:eastAsia="Arial" w:hAnsi="Arial" w:cs="Arial"/>
                <w:i/>
                <w:iCs/>
              </w:rPr>
            </w:pPr>
            <w:r w:rsidRPr="2A9ABFDB">
              <w:rPr>
                <w:rFonts w:ascii="Arial" w:eastAsia="Arial" w:hAnsi="Arial" w:cs="Arial"/>
                <w:i/>
                <w:iCs/>
              </w:rPr>
              <w:t>Commissions locales associant des professionnels de différents acteurs de l’insertion pour qu’ils échangent sur leurs offres d’accompagnement actuelles et en projet ;</w:t>
            </w:r>
          </w:p>
          <w:p w14:paraId="4CE295C8" w14:textId="76B224DC" w:rsidR="00AC1D88" w:rsidRPr="00226BB2" w:rsidRDefault="2A9ABFDB" w:rsidP="2A9ABFDB">
            <w:pPr>
              <w:numPr>
                <w:ilvl w:val="0"/>
                <w:numId w:val="7"/>
              </w:numPr>
              <w:spacing w:after="0" w:line="240" w:lineRule="auto"/>
              <w:ind w:left="425" w:hanging="425"/>
              <w:jc w:val="both"/>
              <w:rPr>
                <w:rFonts w:ascii="Arial" w:eastAsia="Arial" w:hAnsi="Arial" w:cs="Arial"/>
                <w:i/>
                <w:iCs/>
              </w:rPr>
            </w:pPr>
            <w:r w:rsidRPr="2A9ABFDB">
              <w:rPr>
                <w:rFonts w:ascii="Arial" w:eastAsia="Arial" w:hAnsi="Arial" w:cs="Arial"/>
                <w:i/>
                <w:iCs/>
              </w:rPr>
              <w:t>Animation et extension du réseau des professionnels de terrain ;</w:t>
            </w:r>
          </w:p>
          <w:p w14:paraId="2B98F119" w14:textId="5E78B0A2" w:rsidR="00AC1D88" w:rsidRPr="00226BB2" w:rsidRDefault="2A9ABFDB" w:rsidP="2A9ABFDB">
            <w:pPr>
              <w:numPr>
                <w:ilvl w:val="0"/>
                <w:numId w:val="7"/>
              </w:numPr>
              <w:spacing w:after="0" w:line="240" w:lineRule="auto"/>
              <w:ind w:left="425" w:hanging="425"/>
              <w:jc w:val="both"/>
              <w:rPr>
                <w:rFonts w:ascii="Arial" w:eastAsia="Arial" w:hAnsi="Arial" w:cs="Arial"/>
                <w:i/>
                <w:iCs/>
              </w:rPr>
            </w:pPr>
            <w:r w:rsidRPr="2A9ABFDB">
              <w:rPr>
                <w:rFonts w:ascii="Arial" w:eastAsia="Arial" w:hAnsi="Arial" w:cs="Arial"/>
                <w:i/>
                <w:iCs/>
              </w:rPr>
              <w:t>Accord entre plusieurs acteurs de l’insertion pour présenter et rendre accessible l’offre des autres acteurs dans leurs lieux d’accueil (objectif d’un même niveau d’information, voire de prescription quelle que soit la structure qui accompagne une personne par exemple dans les agences de Pôle emploi, les sites des collectivités territoriales, les CCAS et CCIAS, les PLIE, Cap Emploi, missions locales, les associations…) ;</w:t>
            </w:r>
          </w:p>
          <w:p w14:paraId="256624F3" w14:textId="084F537C" w:rsidR="00AC1D88" w:rsidRPr="00226BB2" w:rsidRDefault="2A9ABFDB" w:rsidP="2A9ABFDB">
            <w:pPr>
              <w:numPr>
                <w:ilvl w:val="0"/>
                <w:numId w:val="7"/>
              </w:numPr>
              <w:spacing w:after="0" w:line="240" w:lineRule="auto"/>
              <w:ind w:left="425" w:hanging="425"/>
              <w:jc w:val="both"/>
              <w:rPr>
                <w:rFonts w:ascii="Arial" w:eastAsia="Arial" w:hAnsi="Arial" w:cs="Arial"/>
                <w:i/>
                <w:iCs/>
              </w:rPr>
            </w:pPr>
            <w:r w:rsidRPr="2A9ABFDB">
              <w:rPr>
                <w:rFonts w:ascii="Arial" w:eastAsia="Arial" w:hAnsi="Arial" w:cs="Arial"/>
                <w:i/>
                <w:iCs/>
              </w:rPr>
              <w:t xml:space="preserve">Choix collégial d’un ou plusieurs acteurs de l’insertion qui jouent le rôle de porte d’entrée et sont en capacité de présenter toute l’offre d’accompagnement du territoire ; </w:t>
            </w:r>
          </w:p>
          <w:p w14:paraId="5AA44216" w14:textId="3DCD5189" w:rsidR="00AC1D88" w:rsidRPr="0084074E" w:rsidRDefault="2A9ABFDB" w:rsidP="2A9ABFDB">
            <w:pPr>
              <w:numPr>
                <w:ilvl w:val="0"/>
                <w:numId w:val="7"/>
              </w:numPr>
              <w:spacing w:after="240" w:line="240" w:lineRule="auto"/>
              <w:ind w:left="425" w:hanging="425"/>
              <w:jc w:val="both"/>
              <w:rPr>
                <w:rFonts w:ascii="Arial" w:eastAsia="Arial" w:hAnsi="Arial" w:cs="Arial"/>
              </w:rPr>
            </w:pPr>
            <w:r w:rsidRPr="2A9ABFDB">
              <w:rPr>
                <w:rFonts w:ascii="Arial" w:eastAsia="Arial" w:hAnsi="Arial" w:cs="Arial"/>
                <w:i/>
                <w:iCs/>
              </w:rPr>
              <w:t>Permanences, lieux ou temps de rencontre entre professionnels de l’insertion et les personnes accompagnées sur l’offre.</w:t>
            </w:r>
          </w:p>
        </w:tc>
      </w:tr>
    </w:tbl>
    <w:p w14:paraId="05704694" w14:textId="77777777" w:rsidR="00AC1D88" w:rsidRPr="0084074E" w:rsidRDefault="00AC1D88" w:rsidP="00AC1D88">
      <w:pPr>
        <w:spacing w:after="0" w:line="240" w:lineRule="auto"/>
        <w:jc w:val="both"/>
        <w:rPr>
          <w:rFonts w:ascii="Arial" w:eastAsia="Arial" w:hAnsi="Arial" w:cs="Arial"/>
        </w:rPr>
      </w:pPr>
    </w:p>
    <w:p w14:paraId="3F504893" w14:textId="22CCA61F" w:rsidR="00AC1D88" w:rsidRPr="0084074E" w:rsidRDefault="2A9ABFDB" w:rsidP="2A9ABFDB">
      <w:pPr>
        <w:numPr>
          <w:ilvl w:val="0"/>
          <w:numId w:val="15"/>
        </w:numPr>
        <w:spacing w:after="0" w:line="240" w:lineRule="auto"/>
        <w:ind w:left="708"/>
        <w:jc w:val="both"/>
        <w:rPr>
          <w:rFonts w:ascii="Arial" w:eastAsia="Arial" w:hAnsi="Arial" w:cs="Arial"/>
        </w:rPr>
      </w:pPr>
      <w:r w:rsidRPr="2A9ABFDB">
        <w:rPr>
          <w:rFonts w:ascii="Arial" w:eastAsia="Arial" w:hAnsi="Arial" w:cs="Arial"/>
        </w:rPr>
        <w:t>Proposer des actions pour élargir l’accessibilité des offres d’accompagnement aux personnes, en levant les freins statutaires, administratifs, en élargissant les possibilités de prescription et de candidatures.</w:t>
      </w:r>
    </w:p>
    <w:p w14:paraId="05FCFAB6" w14:textId="77777777" w:rsidR="00AC1D88" w:rsidRPr="0084074E" w:rsidRDefault="00AC1D88" w:rsidP="00AC1D88">
      <w:pPr>
        <w:spacing w:after="0" w:line="240" w:lineRule="auto"/>
        <w:ind w:left="720"/>
        <w:jc w:val="both"/>
        <w:rPr>
          <w:rFonts w:ascii="Arial" w:eastAsia="Arial" w:hAnsi="Arial" w:cs="Arial"/>
        </w:rPr>
      </w:pPr>
    </w:p>
    <w:tbl>
      <w:tblPr>
        <w:tblW w:w="79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964"/>
      </w:tblGrid>
      <w:tr w:rsidR="00AC1D88" w:rsidRPr="0084074E" w14:paraId="4887B156" w14:textId="77777777" w:rsidTr="2A9ABFDB">
        <w:tc>
          <w:tcPr>
            <w:tcW w:w="7964" w:type="dxa"/>
            <w:shd w:val="clear" w:color="auto" w:fill="auto"/>
            <w:tcMar>
              <w:top w:w="100" w:type="dxa"/>
              <w:left w:w="100" w:type="dxa"/>
              <w:bottom w:w="100" w:type="dxa"/>
              <w:right w:w="100" w:type="dxa"/>
            </w:tcMar>
          </w:tcPr>
          <w:p w14:paraId="552ABA49" w14:textId="77777777" w:rsidR="00AC1D88" w:rsidRPr="00226BB2" w:rsidRDefault="2A9ABFDB" w:rsidP="2A9ABFDB">
            <w:pPr>
              <w:spacing w:after="0" w:line="240" w:lineRule="auto"/>
              <w:jc w:val="both"/>
              <w:rPr>
                <w:rFonts w:ascii="Arial" w:eastAsia="Arial" w:hAnsi="Arial" w:cs="Arial"/>
                <w:i/>
                <w:iCs/>
              </w:rPr>
            </w:pPr>
            <w:r w:rsidRPr="2A9ABFDB">
              <w:rPr>
                <w:rFonts w:ascii="Arial" w:eastAsia="Arial" w:hAnsi="Arial" w:cs="Arial"/>
                <w:i/>
                <w:iCs/>
              </w:rPr>
              <w:t xml:space="preserve">Par exemple : </w:t>
            </w:r>
          </w:p>
          <w:p w14:paraId="0323D08B" w14:textId="77777777" w:rsidR="000F0489" w:rsidRPr="00783EFC" w:rsidRDefault="000F0489" w:rsidP="00783EFC">
            <w:pPr>
              <w:spacing w:after="0" w:line="240" w:lineRule="auto"/>
              <w:jc w:val="both"/>
              <w:rPr>
                <w:rFonts w:ascii="Arial" w:eastAsia="Arial" w:hAnsi="Arial" w:cs="Arial"/>
                <w:i/>
                <w:iCs/>
              </w:rPr>
            </w:pPr>
          </w:p>
          <w:p w14:paraId="633955C3" w14:textId="6B9AE07E" w:rsidR="00AC1D88" w:rsidRPr="00226BB2" w:rsidRDefault="2A9ABFDB" w:rsidP="2A9ABFDB">
            <w:pPr>
              <w:numPr>
                <w:ilvl w:val="0"/>
                <w:numId w:val="6"/>
              </w:numPr>
              <w:spacing w:after="0" w:line="240" w:lineRule="auto"/>
              <w:ind w:left="425"/>
              <w:jc w:val="both"/>
              <w:rPr>
                <w:rFonts w:ascii="Arial" w:eastAsia="Arial" w:hAnsi="Arial" w:cs="Arial"/>
                <w:i/>
                <w:iCs/>
              </w:rPr>
            </w:pPr>
            <w:r w:rsidRPr="2A9ABFDB">
              <w:rPr>
                <w:rFonts w:ascii="Arial" w:eastAsia="Arial" w:hAnsi="Arial" w:cs="Arial"/>
                <w:i/>
                <w:iCs/>
              </w:rPr>
              <w:t>Conventions pour ouvrir les possibilités de prescription à d’autres acteurs ;</w:t>
            </w:r>
          </w:p>
          <w:p w14:paraId="299C127A" w14:textId="1D135284" w:rsidR="00AC1D88" w:rsidRPr="00226BB2" w:rsidRDefault="2A9ABFDB" w:rsidP="2A9ABFDB">
            <w:pPr>
              <w:numPr>
                <w:ilvl w:val="0"/>
                <w:numId w:val="6"/>
              </w:numPr>
              <w:spacing w:after="0" w:line="240" w:lineRule="auto"/>
              <w:ind w:left="425"/>
              <w:jc w:val="both"/>
              <w:rPr>
                <w:rFonts w:ascii="Arial" w:eastAsia="Arial" w:hAnsi="Arial" w:cs="Arial"/>
                <w:i/>
                <w:iCs/>
              </w:rPr>
            </w:pPr>
            <w:r w:rsidRPr="2A9ABFDB">
              <w:rPr>
                <w:rFonts w:ascii="Arial" w:eastAsia="Arial" w:hAnsi="Arial" w:cs="Arial"/>
                <w:i/>
                <w:iCs/>
              </w:rPr>
              <w:t>Groupes de travail pour partager des constats sur les éventuels freins à l’accès de certains bénéficiaires et lever ces freins;</w:t>
            </w:r>
          </w:p>
          <w:p w14:paraId="637D96BA" w14:textId="7358D79A" w:rsidR="00AC1D88" w:rsidRPr="00226BB2" w:rsidRDefault="2A9ABFDB" w:rsidP="2A9ABFDB">
            <w:pPr>
              <w:numPr>
                <w:ilvl w:val="0"/>
                <w:numId w:val="6"/>
              </w:numPr>
              <w:spacing w:after="0" w:line="240" w:lineRule="auto"/>
              <w:ind w:left="425"/>
              <w:jc w:val="both"/>
              <w:rPr>
                <w:rFonts w:ascii="Arial" w:eastAsia="Arial" w:hAnsi="Arial" w:cs="Arial"/>
                <w:i/>
                <w:iCs/>
              </w:rPr>
            </w:pPr>
            <w:r w:rsidRPr="2A9ABFDB">
              <w:rPr>
                <w:rFonts w:ascii="Arial" w:eastAsia="Arial" w:hAnsi="Arial" w:cs="Arial"/>
                <w:i/>
                <w:iCs/>
              </w:rPr>
              <w:t>Mutualisation des offres d'accompagnement, des formations ou de prestations au profit des différents bénéficiaires ;</w:t>
            </w:r>
          </w:p>
          <w:p w14:paraId="640C578D" w14:textId="71FA5E5B" w:rsidR="00AC1D88" w:rsidRPr="00E969C0" w:rsidRDefault="2A9ABFDB" w:rsidP="2A9ABFDB">
            <w:pPr>
              <w:numPr>
                <w:ilvl w:val="0"/>
                <w:numId w:val="6"/>
              </w:numPr>
              <w:spacing w:after="0" w:line="240" w:lineRule="auto"/>
              <w:ind w:left="425"/>
              <w:jc w:val="both"/>
              <w:rPr>
                <w:rFonts w:ascii="Arial" w:eastAsia="Arial" w:hAnsi="Arial" w:cs="Arial"/>
                <w:i/>
                <w:iCs/>
              </w:rPr>
            </w:pPr>
            <w:r w:rsidRPr="2A9ABFDB">
              <w:rPr>
                <w:rFonts w:ascii="Arial" w:eastAsia="Arial" w:hAnsi="Arial" w:cs="Arial"/>
                <w:i/>
                <w:iCs/>
              </w:rPr>
              <w:t>Instance d’animation opérationnelle pour définir des règles communes de fonctionnement, pour mettre en œuvre les principes posés au titre de la stratégie de parcours et éviter d’opposer un refus à un projet porté par une personne pour des motifs administratifs.</w:t>
            </w:r>
          </w:p>
        </w:tc>
      </w:tr>
    </w:tbl>
    <w:p w14:paraId="18AB066A" w14:textId="77777777" w:rsidR="00AC1D88" w:rsidRPr="0084074E" w:rsidRDefault="00AC1D88" w:rsidP="00AC1D88">
      <w:pPr>
        <w:spacing w:after="0" w:line="240" w:lineRule="auto"/>
        <w:jc w:val="both"/>
        <w:rPr>
          <w:rFonts w:ascii="Arial" w:eastAsia="Arial" w:hAnsi="Arial" w:cs="Arial"/>
        </w:rPr>
      </w:pPr>
    </w:p>
    <w:p w14:paraId="7421BFA3" w14:textId="0CE0FEAF" w:rsidR="00AC1D88" w:rsidRPr="0084074E" w:rsidRDefault="00AC1D88" w:rsidP="00AC1D88">
      <w:pPr>
        <w:spacing w:after="0" w:line="240" w:lineRule="auto"/>
        <w:jc w:val="both"/>
        <w:rPr>
          <w:rFonts w:ascii="Arial" w:eastAsia="Arial" w:hAnsi="Arial" w:cs="Arial"/>
        </w:rPr>
      </w:pPr>
    </w:p>
    <w:p w14:paraId="53C5B382" w14:textId="77777777" w:rsidR="00F226D9" w:rsidRDefault="00F226D9">
      <w:pPr>
        <w:rPr>
          <w:rFonts w:ascii="Arial" w:eastAsia="Arial" w:hAnsi="Arial" w:cs="Arial"/>
        </w:rPr>
      </w:pPr>
      <w:r>
        <w:rPr>
          <w:rFonts w:ascii="Arial" w:eastAsia="Arial" w:hAnsi="Arial" w:cs="Arial"/>
        </w:rPr>
        <w:br w:type="page"/>
      </w:r>
    </w:p>
    <w:p w14:paraId="4DC1B3B8" w14:textId="528858DB" w:rsidR="00AC1D88" w:rsidRDefault="2A9ABFDB" w:rsidP="2A9ABFDB">
      <w:pPr>
        <w:numPr>
          <w:ilvl w:val="0"/>
          <w:numId w:val="11"/>
        </w:numPr>
        <w:spacing w:after="0" w:line="240" w:lineRule="auto"/>
        <w:ind w:left="708"/>
        <w:jc w:val="both"/>
        <w:rPr>
          <w:rFonts w:ascii="Arial" w:eastAsia="Arial" w:hAnsi="Arial" w:cs="Arial"/>
        </w:rPr>
      </w:pPr>
      <w:r w:rsidRPr="2A9ABFDB">
        <w:rPr>
          <w:rFonts w:ascii="Arial" w:eastAsia="Arial" w:hAnsi="Arial" w:cs="Arial"/>
        </w:rPr>
        <w:lastRenderedPageBreak/>
        <w:t xml:space="preserve">Proposer des actions de coordination pour limiter les sur-sollicitations de certaines structures ou des entreprises </w:t>
      </w:r>
    </w:p>
    <w:p w14:paraId="72FDB4B5" w14:textId="4F723305" w:rsidR="00817C6F" w:rsidRDefault="00817C6F" w:rsidP="00817C6F">
      <w:pPr>
        <w:spacing w:after="0" w:line="240" w:lineRule="auto"/>
        <w:ind w:left="708"/>
        <w:jc w:val="both"/>
        <w:rPr>
          <w:rFonts w:ascii="Arial" w:eastAsia="Arial" w:hAnsi="Arial" w:cs="Arial"/>
        </w:rPr>
      </w:pPr>
    </w:p>
    <w:tbl>
      <w:tblPr>
        <w:tblStyle w:val="Grilledutableau"/>
        <w:tblW w:w="0" w:type="auto"/>
        <w:tblInd w:w="-5" w:type="dxa"/>
        <w:tblLook w:val="04A0" w:firstRow="1" w:lastRow="0" w:firstColumn="1" w:lastColumn="0" w:noHBand="0" w:noVBand="1"/>
      </w:tblPr>
      <w:tblGrid>
        <w:gridCol w:w="7964"/>
      </w:tblGrid>
      <w:tr w:rsidR="006307FB" w:rsidRPr="00334700" w14:paraId="540A2C6F" w14:textId="77777777" w:rsidTr="2A9ABFDB">
        <w:tc>
          <w:tcPr>
            <w:tcW w:w="7964" w:type="dxa"/>
          </w:tcPr>
          <w:p w14:paraId="2EE049A8" w14:textId="77777777" w:rsidR="006307FB" w:rsidRPr="00334700" w:rsidRDefault="2A9ABFDB" w:rsidP="2A9ABFDB">
            <w:pPr>
              <w:jc w:val="both"/>
              <w:rPr>
                <w:rFonts w:ascii="Arial" w:eastAsia="Arial" w:hAnsi="Arial" w:cs="Arial"/>
                <w:i/>
                <w:iCs/>
              </w:rPr>
            </w:pPr>
            <w:r w:rsidRPr="2A9ABFDB">
              <w:rPr>
                <w:rFonts w:ascii="Arial" w:eastAsia="Arial" w:hAnsi="Arial" w:cs="Arial"/>
                <w:i/>
                <w:iCs/>
              </w:rPr>
              <w:t xml:space="preserve">Par exemple : </w:t>
            </w:r>
          </w:p>
          <w:p w14:paraId="6D7682E0" w14:textId="77777777" w:rsidR="006307FB" w:rsidRPr="00334700" w:rsidRDefault="006307FB" w:rsidP="006307FB">
            <w:pPr>
              <w:jc w:val="both"/>
              <w:rPr>
                <w:rFonts w:ascii="Arial" w:eastAsia="Arial" w:hAnsi="Arial" w:cs="Arial"/>
                <w:i/>
                <w:iCs/>
              </w:rPr>
            </w:pPr>
          </w:p>
          <w:p w14:paraId="7687CB33" w14:textId="77777777" w:rsidR="006307FB" w:rsidRPr="00334700" w:rsidRDefault="2A9ABFDB" w:rsidP="2A9ABFDB">
            <w:pPr>
              <w:numPr>
                <w:ilvl w:val="0"/>
                <w:numId w:val="6"/>
              </w:numPr>
              <w:jc w:val="both"/>
              <w:rPr>
                <w:rFonts w:ascii="Arial" w:eastAsia="Arial" w:hAnsi="Arial" w:cs="Arial"/>
                <w:i/>
                <w:iCs/>
              </w:rPr>
            </w:pPr>
            <w:r w:rsidRPr="2A9ABFDB">
              <w:rPr>
                <w:rFonts w:ascii="Arial" w:eastAsia="Arial" w:hAnsi="Arial" w:cs="Arial"/>
                <w:i/>
                <w:iCs/>
              </w:rPr>
              <w:t>Co-construire avec les acteurs du territoire de nouveaux partenariats pour utiliser les outils ou mobiliser le “savoir-faire” d’autres acteurs du territoire ;</w:t>
            </w:r>
          </w:p>
          <w:p w14:paraId="5EE089C0" w14:textId="77777777" w:rsidR="006307FB" w:rsidRPr="00334700" w:rsidRDefault="2A9ABFDB" w:rsidP="2A9ABFDB">
            <w:pPr>
              <w:numPr>
                <w:ilvl w:val="0"/>
                <w:numId w:val="6"/>
              </w:numPr>
              <w:jc w:val="both"/>
              <w:rPr>
                <w:rFonts w:ascii="Arial" w:eastAsia="Arial" w:hAnsi="Arial" w:cs="Arial"/>
                <w:i/>
                <w:iCs/>
              </w:rPr>
            </w:pPr>
            <w:r w:rsidRPr="2A9ABFDB">
              <w:rPr>
                <w:rFonts w:ascii="Arial" w:eastAsia="Arial" w:hAnsi="Arial" w:cs="Arial"/>
                <w:i/>
                <w:iCs/>
              </w:rPr>
              <w:t>Solliciter les entreprises des réseaux de partenaires ;</w:t>
            </w:r>
          </w:p>
          <w:p w14:paraId="665B7F28" w14:textId="77777777" w:rsidR="006307FB" w:rsidRPr="00334700" w:rsidRDefault="2A9ABFDB" w:rsidP="2A9ABFDB">
            <w:pPr>
              <w:numPr>
                <w:ilvl w:val="0"/>
                <w:numId w:val="6"/>
              </w:numPr>
              <w:jc w:val="both"/>
              <w:rPr>
                <w:rStyle w:val="Lienhypertexte"/>
                <w:rFonts w:ascii="Arial" w:eastAsia="Arial" w:hAnsi="Arial" w:cs="Arial"/>
                <w:i/>
                <w:iCs/>
                <w:color w:val="auto"/>
                <w:u w:val="none"/>
              </w:rPr>
            </w:pPr>
            <w:r w:rsidRPr="2A9ABFDB">
              <w:rPr>
                <w:rFonts w:ascii="Arial" w:eastAsia="Arial" w:hAnsi="Arial" w:cs="Arial"/>
                <w:i/>
                <w:iCs/>
              </w:rPr>
              <w:t xml:space="preserve">Solliciter le réseau La France Une Chance, les entreprises s’engagent, pour mobiliser les clubs départementaux et leurs entreprises membres (antennes locales de grandes entreprises, PME, TPE, ETI) ainsi que le club national (composé de 180 grandes entreprises). Ces entreprises œuvrent au niveau local pour favoriser l’accès à l’emploi et l’engagement des entreprises sur les sujets d’inclusion. Le site web pour retrouver tous les contacts départementaux : </w:t>
            </w:r>
            <w:hyperlink r:id="rId15">
              <w:r w:rsidRPr="2A9ABFDB">
                <w:rPr>
                  <w:rStyle w:val="Lienhypertexte"/>
                  <w:rFonts w:ascii="Arial" w:eastAsia="Arial" w:hAnsi="Arial" w:cs="Arial"/>
                  <w:i/>
                  <w:iCs/>
                </w:rPr>
                <w:t>https://lafrance-unechance.fr/carte-des-clubs-la-france-une-chance/</w:t>
              </w:r>
            </w:hyperlink>
          </w:p>
          <w:p w14:paraId="34E86F7F" w14:textId="4FE38469" w:rsidR="00334700" w:rsidRPr="00334700" w:rsidRDefault="00334700" w:rsidP="00334700">
            <w:pPr>
              <w:ind w:left="720"/>
              <w:jc w:val="both"/>
              <w:rPr>
                <w:rFonts w:ascii="Arial" w:eastAsia="Arial" w:hAnsi="Arial" w:cs="Arial"/>
                <w:i/>
              </w:rPr>
            </w:pPr>
          </w:p>
        </w:tc>
      </w:tr>
    </w:tbl>
    <w:p w14:paraId="24A2D79D" w14:textId="77777777" w:rsidR="00AC1D88" w:rsidRPr="0084074E" w:rsidRDefault="00AC1D88" w:rsidP="006307FB">
      <w:pPr>
        <w:pBdr>
          <w:top w:val="nil"/>
          <w:left w:val="nil"/>
          <w:bottom w:val="nil"/>
          <w:right w:val="nil"/>
          <w:between w:val="nil"/>
        </w:pBdr>
        <w:spacing w:after="0" w:line="240" w:lineRule="auto"/>
        <w:jc w:val="both"/>
        <w:rPr>
          <w:rFonts w:ascii="Arial" w:eastAsia="Arial" w:hAnsi="Arial" w:cs="Arial"/>
        </w:rPr>
      </w:pPr>
    </w:p>
    <w:p w14:paraId="16367582" w14:textId="5BD622AE" w:rsidR="00AC1D88" w:rsidRPr="00065928" w:rsidRDefault="2A9ABFDB" w:rsidP="2A9ABFDB">
      <w:pPr>
        <w:numPr>
          <w:ilvl w:val="0"/>
          <w:numId w:val="11"/>
        </w:numPr>
        <w:spacing w:after="0" w:line="240" w:lineRule="auto"/>
        <w:ind w:left="708"/>
        <w:jc w:val="both"/>
        <w:rPr>
          <w:rFonts w:ascii="Arial" w:eastAsia="Arial" w:hAnsi="Arial" w:cs="Arial"/>
        </w:rPr>
      </w:pPr>
      <w:r w:rsidRPr="2A9ABFDB">
        <w:rPr>
          <w:rFonts w:ascii="Arial" w:eastAsia="Arial" w:hAnsi="Arial" w:cs="Arial"/>
        </w:rPr>
        <w:t>Proposer une méthode pour définir en commun les évolutions de l’offre d’accompagnement sur le territoire en comblant les manques d’offres dans certains domaines, en évitant les concurrences entre dispositifs.</w:t>
      </w:r>
    </w:p>
    <w:p w14:paraId="40FD59C8" w14:textId="5EDF198B" w:rsidR="00CE0E0A" w:rsidRDefault="00CE0E0A" w:rsidP="00CE0E0A">
      <w:pPr>
        <w:spacing w:after="0" w:line="240" w:lineRule="auto"/>
        <w:jc w:val="both"/>
        <w:rPr>
          <w:rFonts w:ascii="Arial" w:eastAsia="Arial" w:hAnsi="Arial" w:cs="Arial"/>
        </w:rPr>
      </w:pPr>
    </w:p>
    <w:tbl>
      <w:tblPr>
        <w:tblStyle w:val="Grilledutableau"/>
        <w:tblW w:w="0" w:type="auto"/>
        <w:tblLook w:val="04A0" w:firstRow="1" w:lastRow="0" w:firstColumn="1" w:lastColumn="0" w:noHBand="0" w:noVBand="1"/>
      </w:tblPr>
      <w:tblGrid>
        <w:gridCol w:w="7959"/>
      </w:tblGrid>
      <w:tr w:rsidR="00CE0E0A" w14:paraId="2155288D" w14:textId="77777777" w:rsidTr="2A9ABFDB">
        <w:tc>
          <w:tcPr>
            <w:tcW w:w="7959" w:type="dxa"/>
          </w:tcPr>
          <w:p w14:paraId="1BA8058C" w14:textId="77777777" w:rsidR="00CE0E0A" w:rsidRPr="00CE0E0A" w:rsidRDefault="2A9ABFDB" w:rsidP="2A9ABFDB">
            <w:pPr>
              <w:jc w:val="both"/>
              <w:rPr>
                <w:rFonts w:ascii="Arial" w:eastAsia="Arial" w:hAnsi="Arial" w:cs="Arial"/>
                <w:i/>
                <w:iCs/>
              </w:rPr>
            </w:pPr>
            <w:r w:rsidRPr="2A9ABFDB">
              <w:rPr>
                <w:rFonts w:ascii="Arial" w:eastAsia="Arial" w:hAnsi="Arial" w:cs="Arial"/>
                <w:i/>
                <w:iCs/>
              </w:rPr>
              <w:t xml:space="preserve">Par exemple : </w:t>
            </w:r>
          </w:p>
          <w:p w14:paraId="17E992BF" w14:textId="77777777" w:rsidR="00CE0E0A" w:rsidRPr="00CE0E0A" w:rsidRDefault="00CE0E0A" w:rsidP="00CE0E0A">
            <w:pPr>
              <w:jc w:val="both"/>
              <w:rPr>
                <w:rFonts w:ascii="Arial" w:eastAsia="Arial" w:hAnsi="Arial" w:cs="Arial"/>
                <w:i/>
                <w:iCs/>
              </w:rPr>
            </w:pPr>
          </w:p>
          <w:p w14:paraId="76AF566A" w14:textId="77777777" w:rsidR="00CE0E0A" w:rsidRPr="00CE0E0A" w:rsidRDefault="2A9ABFDB" w:rsidP="2A9ABFDB">
            <w:pPr>
              <w:numPr>
                <w:ilvl w:val="0"/>
                <w:numId w:val="6"/>
              </w:numPr>
              <w:jc w:val="both"/>
              <w:rPr>
                <w:rFonts w:ascii="Arial" w:eastAsia="Arial" w:hAnsi="Arial" w:cs="Arial"/>
                <w:i/>
                <w:iCs/>
              </w:rPr>
            </w:pPr>
            <w:r w:rsidRPr="2A9ABFDB">
              <w:rPr>
                <w:rFonts w:ascii="Arial" w:eastAsia="Arial" w:hAnsi="Arial" w:cs="Arial"/>
                <w:i/>
                <w:iCs/>
              </w:rPr>
              <w:t xml:space="preserve">Organiser de nouvelles modalités d’échanges réguliers sur l’offre du territoire entre les acteurs de l’insertion, sur l’état de l’offre d’insertion au regard des besoins du territoire : occupation des places, besoins non couverts par bassin d’emploi, </w:t>
            </w:r>
            <w:proofErr w:type="spellStart"/>
            <w:r w:rsidRPr="2A9ABFDB">
              <w:rPr>
                <w:rFonts w:ascii="Arial" w:eastAsia="Arial" w:hAnsi="Arial" w:cs="Arial"/>
                <w:i/>
                <w:iCs/>
              </w:rPr>
              <w:t>sur-offre</w:t>
            </w:r>
            <w:proofErr w:type="spellEnd"/>
            <w:r w:rsidRPr="2A9ABFDB">
              <w:rPr>
                <w:rFonts w:ascii="Arial" w:eastAsia="Arial" w:hAnsi="Arial" w:cs="Arial"/>
                <w:i/>
                <w:iCs/>
              </w:rPr>
              <w:t xml:space="preserve"> ;</w:t>
            </w:r>
          </w:p>
          <w:p w14:paraId="3F932714" w14:textId="77777777" w:rsidR="00CE0E0A" w:rsidRPr="00CE0E0A" w:rsidRDefault="2A9ABFDB" w:rsidP="2A9ABFDB">
            <w:pPr>
              <w:numPr>
                <w:ilvl w:val="0"/>
                <w:numId w:val="6"/>
              </w:numPr>
              <w:jc w:val="both"/>
              <w:rPr>
                <w:rFonts w:ascii="Arial" w:eastAsia="Arial" w:hAnsi="Arial" w:cs="Arial"/>
                <w:i/>
                <w:iCs/>
              </w:rPr>
            </w:pPr>
            <w:r w:rsidRPr="2A9ABFDB">
              <w:rPr>
                <w:rFonts w:ascii="Arial" w:eastAsia="Arial" w:hAnsi="Arial" w:cs="Arial"/>
                <w:i/>
                <w:iCs/>
              </w:rPr>
              <w:t>Organiser une coordination des acteurs pour s’accorder sur la programmation des actions subventionnées au titre du FSE ;</w:t>
            </w:r>
          </w:p>
          <w:p w14:paraId="75CC5DAD" w14:textId="77777777" w:rsidR="00CE0E0A" w:rsidRDefault="2A9ABFDB" w:rsidP="2A9ABFDB">
            <w:pPr>
              <w:numPr>
                <w:ilvl w:val="0"/>
                <w:numId w:val="6"/>
              </w:numPr>
              <w:jc w:val="both"/>
              <w:rPr>
                <w:rFonts w:ascii="Arial" w:eastAsia="Arial" w:hAnsi="Arial" w:cs="Arial"/>
                <w:i/>
                <w:iCs/>
              </w:rPr>
            </w:pPr>
            <w:r w:rsidRPr="2A9ABFDB">
              <w:rPr>
                <w:rFonts w:ascii="Arial" w:eastAsia="Arial" w:hAnsi="Arial" w:cs="Arial"/>
                <w:i/>
                <w:iCs/>
              </w:rPr>
              <w:t>Organiser une coordination des acteurs pour s’accorder sur le développement de l’offre, notamment pour des offres nouvelles ou dont les volumes augmenteraient afin d’éviter les effets de concurrence.</w:t>
            </w:r>
          </w:p>
          <w:p w14:paraId="31D3B1B5" w14:textId="30FD0598" w:rsidR="00334700" w:rsidRPr="00CE0E0A" w:rsidRDefault="00334700" w:rsidP="00334700">
            <w:pPr>
              <w:ind w:left="720"/>
              <w:jc w:val="both"/>
              <w:rPr>
                <w:rFonts w:ascii="Arial" w:eastAsia="Arial" w:hAnsi="Arial" w:cs="Arial"/>
                <w:i/>
                <w:iCs/>
              </w:rPr>
            </w:pPr>
          </w:p>
        </w:tc>
      </w:tr>
    </w:tbl>
    <w:p w14:paraId="2FE3DD90" w14:textId="77777777" w:rsidR="00CE0E0A" w:rsidRPr="0084074E" w:rsidRDefault="00CE0E0A" w:rsidP="00CE0E0A">
      <w:pPr>
        <w:spacing w:after="0" w:line="240" w:lineRule="auto"/>
        <w:jc w:val="both"/>
        <w:rPr>
          <w:rFonts w:ascii="Arial" w:eastAsia="Arial" w:hAnsi="Arial" w:cs="Arial"/>
        </w:rPr>
      </w:pPr>
    </w:p>
    <w:p w14:paraId="18AD3E2B" w14:textId="77777777" w:rsidR="00907F59" w:rsidRPr="0084074E" w:rsidRDefault="00907F59">
      <w:pPr>
        <w:rPr>
          <w:rFonts w:ascii="Arial" w:eastAsia="Arial" w:hAnsi="Arial" w:cs="Arial"/>
          <w:b/>
          <w:highlight w:val="yellow"/>
          <w:u w:val="single"/>
        </w:rPr>
      </w:pPr>
      <w:r w:rsidRPr="0084074E">
        <w:rPr>
          <w:rFonts w:ascii="Arial" w:eastAsia="Arial" w:hAnsi="Arial" w:cs="Arial"/>
          <w:b/>
          <w:highlight w:val="yellow"/>
          <w:u w:val="single"/>
        </w:rPr>
        <w:br w:type="page"/>
      </w:r>
    </w:p>
    <w:p w14:paraId="15441D57" w14:textId="0B3DE617" w:rsidR="00907F59" w:rsidRPr="00D8447B" w:rsidRDefault="2A9ABFDB" w:rsidP="2A9ABFDB">
      <w:pPr>
        <w:pStyle w:val="Titre3"/>
        <w:numPr>
          <w:ilvl w:val="2"/>
          <w:numId w:val="0"/>
        </w:numPr>
        <w:jc w:val="both"/>
        <w:rPr>
          <w:rStyle w:val="Titredulivre"/>
          <w:rFonts w:ascii="Arial" w:hAnsi="Arial" w:cs="Arial"/>
          <w:color w:val="auto"/>
        </w:rPr>
      </w:pPr>
      <w:bookmarkStart w:id="23" w:name="_Toc77008152"/>
      <w:r w:rsidRPr="2A9ABFDB">
        <w:rPr>
          <w:rStyle w:val="Titredulivre"/>
          <w:rFonts w:ascii="Arial" w:hAnsi="Arial" w:cs="Arial"/>
          <w:color w:val="auto"/>
        </w:rPr>
        <w:lastRenderedPageBreak/>
        <w:t>Annexe 5 : Programme beta.gouv.fr</w:t>
      </w:r>
      <w:bookmarkEnd w:id="23"/>
      <w:r w:rsidRPr="2A9ABFDB">
        <w:rPr>
          <w:rStyle w:val="Titredulivre"/>
          <w:rFonts w:ascii="Arial" w:hAnsi="Arial" w:cs="Arial"/>
          <w:color w:val="auto"/>
        </w:rPr>
        <w:t xml:space="preserve"> </w:t>
      </w:r>
    </w:p>
    <w:p w14:paraId="5817844A" w14:textId="77777777" w:rsidR="00C52643" w:rsidRPr="0084074E" w:rsidRDefault="00C52643" w:rsidP="00C52643">
      <w:pPr>
        <w:spacing w:after="0" w:line="240" w:lineRule="auto"/>
        <w:ind w:left="708"/>
        <w:jc w:val="both"/>
        <w:rPr>
          <w:rFonts w:ascii="Arial" w:eastAsia="Arial" w:hAnsi="Arial" w:cs="Arial"/>
          <w:b/>
        </w:rPr>
      </w:pPr>
    </w:p>
    <w:p w14:paraId="1180FA6D" w14:textId="2C141D9F" w:rsidR="001C163D" w:rsidRPr="0084074E" w:rsidRDefault="2A9ABFDB" w:rsidP="2A9ABFDB">
      <w:pPr>
        <w:spacing w:after="0" w:line="276" w:lineRule="auto"/>
        <w:jc w:val="both"/>
        <w:rPr>
          <w:rFonts w:ascii="Arial" w:eastAsia="Arial" w:hAnsi="Arial" w:cs="Arial"/>
        </w:rPr>
      </w:pPr>
      <w:r w:rsidRPr="2A9ABFDB">
        <w:rPr>
          <w:rFonts w:ascii="Arial" w:eastAsia="Arial" w:hAnsi="Arial" w:cs="Arial"/>
        </w:rPr>
        <w:t>Le programme beta.gouv.fr a développé depuis 2015 des solutions numériques centrées sur les usagers dont certaines rejoignent les problématiques identifiées lors de la concertation, à l’image de rdv-solidarites.fr (</w:t>
      </w:r>
      <w:proofErr w:type="spellStart"/>
      <w:r w:rsidRPr="2A9ABFDB">
        <w:rPr>
          <w:rFonts w:ascii="Arial" w:eastAsia="Arial" w:hAnsi="Arial" w:cs="Arial"/>
        </w:rPr>
        <w:t>co</w:t>
      </w:r>
      <w:proofErr w:type="spellEnd"/>
      <w:r w:rsidRPr="2A9ABFDB">
        <w:rPr>
          <w:rFonts w:ascii="Arial" w:eastAsia="Arial" w:hAnsi="Arial" w:cs="Arial"/>
        </w:rPr>
        <w:t>-développé par 12 départements pour réduire l'absentéisme aux rendez-vous des départements) ou de la Plateforme de l’inclusion qui facilite l’entrée dans les structures de l’IAE et réunit déjà des dizaines de milliers de professionnels de l’insertion, de candidats, et de recruteurs dans un service partagé.</w:t>
      </w:r>
    </w:p>
    <w:p w14:paraId="20BF27B4" w14:textId="77777777" w:rsidR="003B4C42" w:rsidRPr="0084074E" w:rsidRDefault="003B4C42" w:rsidP="003B4C42">
      <w:pPr>
        <w:spacing w:after="0" w:line="240" w:lineRule="auto"/>
        <w:jc w:val="both"/>
        <w:rPr>
          <w:rFonts w:ascii="Arial" w:eastAsia="Arial" w:hAnsi="Arial" w:cs="Arial"/>
        </w:rPr>
      </w:pPr>
    </w:p>
    <w:p w14:paraId="49057D59" w14:textId="71F81B0A" w:rsidR="003B4C42" w:rsidRDefault="2A9ABFDB" w:rsidP="2A9ABFDB">
      <w:pPr>
        <w:spacing w:after="0" w:line="276" w:lineRule="auto"/>
        <w:jc w:val="both"/>
        <w:rPr>
          <w:rFonts w:ascii="Arial" w:eastAsia="Arial" w:hAnsi="Arial" w:cs="Arial"/>
        </w:rPr>
      </w:pPr>
      <w:r w:rsidRPr="2A9ABFDB">
        <w:rPr>
          <w:rFonts w:ascii="Arial" w:eastAsia="Arial" w:hAnsi="Arial" w:cs="Arial"/>
        </w:rPr>
        <w:t>Il est attendu une participation des territoires répondant à l’AMI aux actions impulsées par l’Etat dans le champ numérique :</w:t>
      </w:r>
    </w:p>
    <w:p w14:paraId="56323DFA" w14:textId="77777777" w:rsidR="00817C6F" w:rsidRPr="0084074E" w:rsidRDefault="00817C6F" w:rsidP="00023A49">
      <w:pPr>
        <w:spacing w:after="0" w:line="276" w:lineRule="auto"/>
        <w:jc w:val="both"/>
        <w:rPr>
          <w:rFonts w:ascii="Arial" w:eastAsia="Arial" w:hAnsi="Arial" w:cs="Arial"/>
        </w:rPr>
      </w:pPr>
    </w:p>
    <w:p w14:paraId="72A69473" w14:textId="64EE9DE2" w:rsidR="003B4C42" w:rsidRPr="00A02227" w:rsidRDefault="2A9ABFDB" w:rsidP="2A9ABFDB">
      <w:pPr>
        <w:numPr>
          <w:ilvl w:val="0"/>
          <w:numId w:val="11"/>
        </w:numPr>
        <w:spacing w:after="0" w:line="240" w:lineRule="auto"/>
        <w:ind w:left="708"/>
        <w:jc w:val="both"/>
        <w:rPr>
          <w:rFonts w:ascii="Arial" w:eastAsia="Arial" w:hAnsi="Arial" w:cs="Arial"/>
        </w:rPr>
      </w:pPr>
      <w:r w:rsidRPr="2A9ABFDB">
        <w:rPr>
          <w:rFonts w:ascii="Arial" w:eastAsia="Arial" w:hAnsi="Arial" w:cs="Arial"/>
        </w:rPr>
        <w:t>Le déploiement de services numériques existants et leur usage par différents acteurs de l’insertion sur le territoire (OUIFORM pour la formation régionale, Plateforme de l’inclusion pour les SIAE, les EA…) ;</w:t>
      </w:r>
    </w:p>
    <w:p w14:paraId="26CE4ABE" w14:textId="1AC1181C" w:rsidR="03E04C05" w:rsidRPr="004555AC" w:rsidRDefault="2A9ABFDB" w:rsidP="2A9ABFDB">
      <w:pPr>
        <w:numPr>
          <w:ilvl w:val="0"/>
          <w:numId w:val="11"/>
        </w:numPr>
        <w:spacing w:after="0" w:line="240" w:lineRule="auto"/>
        <w:ind w:left="708"/>
        <w:jc w:val="both"/>
        <w:rPr>
          <w:rFonts w:ascii="Arial" w:eastAsia="Arial" w:hAnsi="Arial" w:cs="Arial"/>
        </w:rPr>
      </w:pPr>
      <w:r w:rsidRPr="2A9ABFDB">
        <w:rPr>
          <w:rFonts w:ascii="Arial" w:eastAsia="Arial" w:hAnsi="Arial" w:cs="Arial"/>
        </w:rPr>
        <w:t xml:space="preserve">L'utilisation des flux de données et solutions mises à disposition par l'équipe </w:t>
      </w:r>
      <w:proofErr w:type="spellStart"/>
      <w:proofErr w:type="gramStart"/>
      <w:r w:rsidRPr="2A9ABFDB">
        <w:rPr>
          <w:rFonts w:ascii="Arial" w:eastAsia="Arial" w:hAnsi="Arial" w:cs="Arial"/>
        </w:rPr>
        <w:t>data.insertion</w:t>
      </w:r>
      <w:proofErr w:type="spellEnd"/>
      <w:proofErr w:type="gramEnd"/>
      <w:r w:rsidRPr="2A9ABFDB">
        <w:rPr>
          <w:rFonts w:ascii="Arial" w:eastAsia="Arial" w:hAnsi="Arial" w:cs="Arial"/>
        </w:rPr>
        <w:t xml:space="preserve"> si elles répondent aux problèmes rencontrés localement ;</w:t>
      </w:r>
    </w:p>
    <w:p w14:paraId="3EA3C05D" w14:textId="5183FB9D" w:rsidR="03E04C05" w:rsidRPr="004555AC" w:rsidRDefault="2A9ABFDB" w:rsidP="2A9ABFDB">
      <w:pPr>
        <w:numPr>
          <w:ilvl w:val="0"/>
          <w:numId w:val="11"/>
        </w:numPr>
        <w:spacing w:after="0" w:line="240" w:lineRule="auto"/>
        <w:ind w:left="708"/>
        <w:jc w:val="both"/>
        <w:rPr>
          <w:rFonts w:ascii="Arial" w:eastAsia="Arial" w:hAnsi="Arial" w:cs="Arial"/>
        </w:rPr>
      </w:pPr>
      <w:r w:rsidRPr="2A9ABFDB">
        <w:rPr>
          <w:rFonts w:ascii="Arial" w:eastAsia="Arial" w:hAnsi="Arial" w:cs="Arial"/>
        </w:rPr>
        <w:t>Sur la base du volontariat, l'utilisation des services Carnet de bord et Cartographie de l’offre d’insertion sous un format expérimental et la participation à l'amélioration de ces outils sur la base des retours des utilisateurs et utilisatrices.</w:t>
      </w:r>
    </w:p>
    <w:p w14:paraId="3E7094D1" w14:textId="77777777" w:rsidR="001C163D" w:rsidRDefault="001C163D" w:rsidP="001C163D">
      <w:pPr>
        <w:spacing w:after="0" w:line="276" w:lineRule="auto"/>
        <w:jc w:val="both"/>
        <w:rPr>
          <w:rFonts w:ascii="Arial" w:eastAsia="Arial" w:hAnsi="Arial" w:cs="Arial"/>
        </w:rPr>
      </w:pPr>
    </w:p>
    <w:p w14:paraId="0009E594" w14:textId="77777777" w:rsidR="001C163D" w:rsidRPr="0084074E" w:rsidRDefault="2A9ABFDB" w:rsidP="2A9ABFDB">
      <w:pPr>
        <w:spacing w:after="0" w:line="276" w:lineRule="auto"/>
        <w:jc w:val="both"/>
        <w:rPr>
          <w:rFonts w:ascii="Arial" w:eastAsia="Arial" w:hAnsi="Arial" w:cs="Arial"/>
        </w:rPr>
      </w:pPr>
      <w:r w:rsidRPr="2A9ABFDB">
        <w:rPr>
          <w:rFonts w:ascii="Arial" w:eastAsia="Arial" w:hAnsi="Arial" w:cs="Arial"/>
        </w:rPr>
        <w:t xml:space="preserve">En optant pour la démarche </w:t>
      </w:r>
      <w:r w:rsidRPr="2A9ABFDB">
        <w:rPr>
          <w:rFonts w:ascii="Arial" w:eastAsia="Arial" w:hAnsi="Arial" w:cs="Arial"/>
          <w:i/>
          <w:iCs/>
        </w:rPr>
        <w:t xml:space="preserve">startup </w:t>
      </w:r>
      <w:r w:rsidRPr="2A9ABFDB">
        <w:rPr>
          <w:rFonts w:ascii="Arial" w:eastAsia="Arial" w:hAnsi="Arial" w:cs="Arial"/>
        </w:rPr>
        <w:t xml:space="preserve">d'État et de territoire plutôt que pour un développement classique d’un projet informatique national, l’Etat choisit d’associer les territoires directement à la construction des services dont ceux-ci pourraient avoir besoin. </w:t>
      </w:r>
    </w:p>
    <w:p w14:paraId="16B91577" w14:textId="77777777" w:rsidR="001C163D" w:rsidRDefault="001C163D" w:rsidP="001C163D">
      <w:pPr>
        <w:spacing w:after="0" w:line="276" w:lineRule="auto"/>
        <w:jc w:val="both"/>
        <w:rPr>
          <w:rFonts w:ascii="Arial" w:eastAsia="Arial" w:hAnsi="Arial" w:cs="Arial"/>
        </w:rPr>
      </w:pPr>
    </w:p>
    <w:p w14:paraId="557940A2" w14:textId="27AEBE8A" w:rsidR="001C163D" w:rsidRPr="0084074E" w:rsidRDefault="2A9ABFDB" w:rsidP="2A9ABFDB">
      <w:pPr>
        <w:spacing w:after="0" w:line="276" w:lineRule="auto"/>
        <w:jc w:val="both"/>
        <w:rPr>
          <w:rFonts w:ascii="Arial" w:eastAsia="Arial" w:hAnsi="Arial" w:cs="Arial"/>
        </w:rPr>
      </w:pPr>
      <w:r w:rsidRPr="2A9ABFDB">
        <w:rPr>
          <w:rFonts w:ascii="Arial" w:eastAsia="Arial" w:hAnsi="Arial" w:cs="Arial"/>
        </w:rPr>
        <w:t xml:space="preserve">Les territoires retenus sont invités à être acteurs privilégiés de cette démarche pour déployer ou développer les services numériques. Une </w:t>
      </w:r>
      <w:r w:rsidRPr="2A9ABFDB">
        <w:rPr>
          <w:rFonts w:ascii="Arial" w:eastAsia="Arial" w:hAnsi="Arial" w:cs="Arial"/>
          <w:b/>
          <w:bCs/>
        </w:rPr>
        <w:t>personne relais</w:t>
      </w:r>
      <w:r w:rsidRPr="2A9ABFDB">
        <w:rPr>
          <w:rFonts w:ascii="Arial" w:eastAsia="Arial" w:hAnsi="Arial" w:cs="Arial"/>
        </w:rPr>
        <w:t xml:space="preserve"> devra être identifiée dans tous les territoires candidats à l’appel à manifestation d’intérêt. Elle sera l’interlocutrice privilégiée de l’équipe produit : elle facilitera les mises en relation avec les acteurs locaux, les entretiens utilisateurs et permettra de remonter les retours d’usagers sur les améliorations attendues des produits développés. Il s’agit d’une personne au plus proche du terrain et déjà impliquée dans l’animation de l’écosystème insertion du territoire. </w:t>
      </w:r>
    </w:p>
    <w:p w14:paraId="04D8CA2F" w14:textId="77777777" w:rsidR="00907F59" w:rsidRPr="0084074E" w:rsidRDefault="00907F59" w:rsidP="00907F59">
      <w:pPr>
        <w:spacing w:after="0" w:line="276" w:lineRule="auto"/>
        <w:jc w:val="both"/>
        <w:rPr>
          <w:rFonts w:ascii="Arial" w:eastAsia="Arial" w:hAnsi="Arial" w:cs="Arial"/>
        </w:rPr>
      </w:pPr>
    </w:p>
    <w:p w14:paraId="77054B14" w14:textId="3C66E026" w:rsidR="00783EFC" w:rsidRDefault="00783EFC">
      <w:pPr>
        <w:rPr>
          <w:rFonts w:ascii="Arial" w:eastAsia="Arial" w:hAnsi="Arial" w:cs="Arial"/>
          <w:b/>
          <w:u w:val="single"/>
        </w:rPr>
      </w:pPr>
      <w:r>
        <w:rPr>
          <w:rFonts w:ascii="Arial" w:eastAsia="Arial" w:hAnsi="Arial" w:cs="Arial"/>
          <w:b/>
          <w:u w:val="single"/>
        </w:rPr>
        <w:br w:type="page"/>
      </w:r>
    </w:p>
    <w:p w14:paraId="12EAECA5" w14:textId="5F345DF4" w:rsidR="00AC1D88" w:rsidRPr="00B656B9" w:rsidRDefault="2A9ABFDB" w:rsidP="2A9ABFDB">
      <w:pPr>
        <w:pStyle w:val="Titre3"/>
        <w:numPr>
          <w:ilvl w:val="2"/>
          <w:numId w:val="0"/>
        </w:numPr>
        <w:jc w:val="both"/>
        <w:rPr>
          <w:rStyle w:val="Titredulivre"/>
          <w:rFonts w:ascii="Arial" w:hAnsi="Arial" w:cs="Arial"/>
          <w:color w:val="auto"/>
        </w:rPr>
      </w:pPr>
      <w:bookmarkStart w:id="24" w:name="_Toc77008153"/>
      <w:r w:rsidRPr="2A9ABFDB">
        <w:rPr>
          <w:rStyle w:val="Titredulivre"/>
          <w:rFonts w:ascii="Arial" w:hAnsi="Arial" w:cs="Arial"/>
          <w:color w:val="auto"/>
        </w:rPr>
        <w:lastRenderedPageBreak/>
        <w:t>Annexe 6 : Les méthodes proposées par le consortium d’acteurs de l’insertion</w:t>
      </w:r>
      <w:bookmarkEnd w:id="24"/>
    </w:p>
    <w:p w14:paraId="59852C43" w14:textId="77777777" w:rsidR="00AC1D88" w:rsidRPr="0084074E" w:rsidRDefault="00AC1D88" w:rsidP="00AC1D88">
      <w:pPr>
        <w:spacing w:after="0" w:line="240" w:lineRule="auto"/>
        <w:ind w:left="708"/>
        <w:jc w:val="both"/>
        <w:rPr>
          <w:rFonts w:ascii="Arial" w:eastAsia="Arial" w:hAnsi="Arial" w:cs="Arial"/>
          <w:b/>
          <w:u w:val="single"/>
        </w:rPr>
      </w:pPr>
    </w:p>
    <w:p w14:paraId="64FFFAA0" w14:textId="0B70F6DA" w:rsidR="00AC1D88" w:rsidRPr="0084074E" w:rsidRDefault="2A9ABFDB" w:rsidP="2A9ABFDB">
      <w:pPr>
        <w:spacing w:before="240" w:after="0" w:line="276" w:lineRule="auto"/>
        <w:jc w:val="both"/>
        <w:rPr>
          <w:rFonts w:ascii="Arial" w:eastAsia="Arial" w:hAnsi="Arial" w:cs="Arial"/>
        </w:rPr>
      </w:pPr>
      <w:r w:rsidRPr="2A9ABFDB">
        <w:rPr>
          <w:rFonts w:ascii="Arial" w:eastAsia="Arial" w:hAnsi="Arial" w:cs="Arial"/>
        </w:rPr>
        <w:t>Le SPIE fixe des objectifs exigeants d’amélioration au quotidien des parcours des personnes concernées, adossés à une coordination opérationnelle des acteurs revisitée. Cet AMI doit garantir le socle commun de services du SPIE, tels que définis dans les annexes 2, 3 et 4.</w:t>
      </w:r>
    </w:p>
    <w:p w14:paraId="4B3EC8BB" w14:textId="77777777" w:rsidR="00AC1D88" w:rsidRPr="0084074E" w:rsidRDefault="2A9ABFDB" w:rsidP="2A9ABFDB">
      <w:pPr>
        <w:spacing w:before="240" w:after="0" w:line="276" w:lineRule="auto"/>
        <w:jc w:val="both"/>
        <w:rPr>
          <w:rFonts w:ascii="Arial" w:eastAsia="Arial" w:hAnsi="Arial" w:cs="Arial"/>
        </w:rPr>
      </w:pPr>
      <w:r w:rsidRPr="2A9ABFDB">
        <w:rPr>
          <w:rFonts w:ascii="Arial" w:eastAsia="Arial" w:hAnsi="Arial" w:cs="Arial"/>
        </w:rPr>
        <w:t>Ce socle vise à engager résolument des évolutions de pratiques professionnelles à la fois au sein des acteurs de l’insertion et entre eux (par exemple de nouveaux processus internes à chaque structure et de nouveaux processus d’échanges d’informations entre les intervenants qui accompagnent une même personne).</w:t>
      </w:r>
    </w:p>
    <w:p w14:paraId="42A78A65" w14:textId="77777777" w:rsidR="00AC1D88" w:rsidRPr="0084074E" w:rsidRDefault="2A9ABFDB" w:rsidP="2A9ABFDB">
      <w:pPr>
        <w:spacing w:before="240" w:after="0" w:line="276" w:lineRule="auto"/>
        <w:jc w:val="both"/>
        <w:rPr>
          <w:rFonts w:ascii="Arial" w:eastAsia="Arial" w:hAnsi="Arial" w:cs="Arial"/>
        </w:rPr>
      </w:pPr>
      <w:r w:rsidRPr="2A9ABFDB">
        <w:rPr>
          <w:rFonts w:ascii="Arial" w:eastAsia="Arial" w:hAnsi="Arial" w:cs="Arial"/>
        </w:rPr>
        <w:t>Ainsi, les projets présentés devront proposer des méthodes qui favorisent à la fois l’acculturation réciproque, la collaboration et la coordination des professionnels des différents acteurs de l’insertion dans une logique de conduite du changement.</w:t>
      </w:r>
    </w:p>
    <w:p w14:paraId="30752414" w14:textId="77777777" w:rsidR="00AC1D88" w:rsidRPr="0084074E" w:rsidRDefault="2A9ABFDB" w:rsidP="2A9ABFDB">
      <w:pPr>
        <w:spacing w:before="240" w:after="0" w:line="276" w:lineRule="auto"/>
        <w:jc w:val="both"/>
        <w:rPr>
          <w:rFonts w:ascii="Arial" w:eastAsia="Arial" w:hAnsi="Arial" w:cs="Arial"/>
        </w:rPr>
      </w:pPr>
      <w:r w:rsidRPr="2A9ABFDB">
        <w:rPr>
          <w:rFonts w:ascii="Arial" w:eastAsia="Arial" w:hAnsi="Arial" w:cs="Arial"/>
        </w:rPr>
        <w:t>A ce titre, le dossier de candidature devra prévoir :</w:t>
      </w:r>
    </w:p>
    <w:p w14:paraId="542006F2" w14:textId="6BA67D6F" w:rsidR="003B4C42" w:rsidRPr="004555AC" w:rsidRDefault="2A9ABFDB" w:rsidP="2A9ABFDB">
      <w:pPr>
        <w:pStyle w:val="Paragraphedeliste"/>
        <w:numPr>
          <w:ilvl w:val="0"/>
          <w:numId w:val="32"/>
        </w:numPr>
        <w:spacing w:before="240" w:after="0" w:line="276" w:lineRule="auto"/>
        <w:jc w:val="both"/>
        <w:rPr>
          <w:rFonts w:ascii="Arial" w:eastAsia="Arial" w:hAnsi="Arial" w:cs="Arial"/>
        </w:rPr>
      </w:pPr>
      <w:r w:rsidRPr="2A9ABFDB">
        <w:rPr>
          <w:rFonts w:ascii="Arial" w:eastAsia="Arial" w:hAnsi="Arial" w:cs="Arial"/>
          <w:b/>
          <w:bCs/>
        </w:rPr>
        <w:t>Une équipe d’animation</w:t>
      </w:r>
      <w:r w:rsidRPr="2A9ABFDB">
        <w:rPr>
          <w:rFonts w:ascii="Arial" w:eastAsia="Arial" w:hAnsi="Arial" w:cs="Arial"/>
        </w:rPr>
        <w:t xml:space="preserve"> si possible constituée, pour partie, de professionnels issus de la diversité des acteurs permettant de rapprocher les dimensions sociale et professionnelle de l’insertion. Son rôle est de garantir la conduite du changement et la conduite des actions proposées pour activer des pratiques nouvelles à l’échelle du projet permettant un dialogue « métier » entre les acteurs :</w:t>
      </w:r>
    </w:p>
    <w:p w14:paraId="6D26FBF0" w14:textId="77777777" w:rsidR="00065928" w:rsidRPr="00065928" w:rsidRDefault="00065928" w:rsidP="00065928">
      <w:pPr>
        <w:pStyle w:val="Paragraphedeliste"/>
        <w:spacing w:before="240" w:after="0" w:line="276" w:lineRule="auto"/>
        <w:ind w:left="1080"/>
        <w:jc w:val="both"/>
        <w:rPr>
          <w:rFonts w:ascii="Arial" w:eastAsia="Arial" w:hAnsi="Arial" w:cs="Arial"/>
        </w:rPr>
      </w:pPr>
    </w:p>
    <w:p w14:paraId="11F8802E" w14:textId="0B9C26B1" w:rsidR="0070649D" w:rsidRDefault="2A9ABFDB" w:rsidP="2A9ABFDB">
      <w:pPr>
        <w:pStyle w:val="Paragraphedeliste"/>
        <w:numPr>
          <w:ilvl w:val="0"/>
          <w:numId w:val="21"/>
        </w:numPr>
        <w:spacing w:before="240" w:after="0" w:line="276" w:lineRule="auto"/>
        <w:jc w:val="both"/>
        <w:rPr>
          <w:rFonts w:ascii="Arial" w:eastAsia="Arial" w:hAnsi="Arial" w:cs="Arial"/>
        </w:rPr>
      </w:pPr>
      <w:r w:rsidRPr="2A9ABFDB">
        <w:rPr>
          <w:rFonts w:ascii="Arial" w:eastAsia="Arial" w:hAnsi="Arial" w:cs="Arial"/>
        </w:rPr>
        <w:t xml:space="preserve">Co-construction de </w:t>
      </w:r>
      <w:proofErr w:type="spellStart"/>
      <w:r w:rsidRPr="2A9ABFDB">
        <w:rPr>
          <w:rFonts w:ascii="Arial" w:eastAsia="Arial" w:hAnsi="Arial" w:cs="Arial"/>
        </w:rPr>
        <w:t>process</w:t>
      </w:r>
      <w:proofErr w:type="spellEnd"/>
      <w:r w:rsidRPr="2A9ABFDB">
        <w:rPr>
          <w:rFonts w:ascii="Arial" w:eastAsia="Arial" w:hAnsi="Arial" w:cs="Arial"/>
        </w:rPr>
        <w:t>, de doctrine d’usage, de coopération ;</w:t>
      </w:r>
    </w:p>
    <w:p w14:paraId="00851B90" w14:textId="77777777" w:rsidR="00065928" w:rsidRDefault="00065928" w:rsidP="00065928">
      <w:pPr>
        <w:pStyle w:val="Paragraphedeliste"/>
        <w:spacing w:before="240" w:after="0" w:line="276" w:lineRule="auto"/>
        <w:ind w:left="1800"/>
        <w:jc w:val="both"/>
        <w:rPr>
          <w:rFonts w:ascii="Arial" w:eastAsia="Arial" w:hAnsi="Arial" w:cs="Arial"/>
        </w:rPr>
      </w:pPr>
    </w:p>
    <w:tbl>
      <w:tblPr>
        <w:tblStyle w:val="Grilledutableau"/>
        <w:tblW w:w="0" w:type="auto"/>
        <w:tblLook w:val="04A0" w:firstRow="1" w:lastRow="0" w:firstColumn="1" w:lastColumn="0" w:noHBand="0" w:noVBand="1"/>
      </w:tblPr>
      <w:tblGrid>
        <w:gridCol w:w="7959"/>
      </w:tblGrid>
      <w:tr w:rsidR="00065928" w14:paraId="2F34C75D" w14:textId="77777777" w:rsidTr="2A9ABFDB">
        <w:trPr>
          <w:trHeight w:val="645"/>
        </w:trPr>
        <w:tc>
          <w:tcPr>
            <w:tcW w:w="7959" w:type="dxa"/>
          </w:tcPr>
          <w:p w14:paraId="2DD0680F" w14:textId="0E2F3975" w:rsidR="00065928" w:rsidRDefault="2A9ABFDB" w:rsidP="2A9ABFDB">
            <w:pPr>
              <w:spacing w:before="240" w:line="276" w:lineRule="auto"/>
              <w:jc w:val="both"/>
              <w:rPr>
                <w:rFonts w:ascii="Arial" w:eastAsia="Arial" w:hAnsi="Arial" w:cs="Arial"/>
              </w:rPr>
            </w:pPr>
            <w:r w:rsidRPr="2A9ABFDB">
              <w:rPr>
                <w:rFonts w:ascii="Arial" w:eastAsia="Arial" w:hAnsi="Arial" w:cs="Arial"/>
                <w:i/>
                <w:iCs/>
              </w:rPr>
              <w:t xml:space="preserve">Exemples : format </w:t>
            </w:r>
            <w:proofErr w:type="spellStart"/>
            <w:r w:rsidRPr="2A9ABFDB">
              <w:rPr>
                <w:rFonts w:ascii="Arial" w:eastAsia="Arial" w:hAnsi="Arial" w:cs="Arial"/>
                <w:i/>
                <w:iCs/>
              </w:rPr>
              <w:t>Lab</w:t>
            </w:r>
            <w:proofErr w:type="spellEnd"/>
            <w:r w:rsidRPr="2A9ABFDB">
              <w:rPr>
                <w:rFonts w:ascii="Arial" w:eastAsia="Arial" w:hAnsi="Arial" w:cs="Arial"/>
                <w:i/>
                <w:iCs/>
              </w:rPr>
              <w:t>, voir les exemples attachés à l’axe 3</w:t>
            </w:r>
          </w:p>
        </w:tc>
      </w:tr>
    </w:tbl>
    <w:p w14:paraId="4B763979" w14:textId="11EB043C" w:rsidR="00065928" w:rsidRDefault="2A9ABFDB" w:rsidP="2A9ABFDB">
      <w:pPr>
        <w:pStyle w:val="Paragraphedeliste"/>
        <w:numPr>
          <w:ilvl w:val="0"/>
          <w:numId w:val="21"/>
        </w:numPr>
        <w:spacing w:before="240" w:after="0" w:line="276" w:lineRule="auto"/>
        <w:jc w:val="both"/>
        <w:rPr>
          <w:rFonts w:ascii="Arial" w:eastAsia="Arial" w:hAnsi="Arial" w:cs="Arial"/>
        </w:rPr>
      </w:pPr>
      <w:r w:rsidRPr="2A9ABFDB">
        <w:rPr>
          <w:rFonts w:ascii="Arial" w:eastAsia="Arial" w:hAnsi="Arial" w:cs="Arial"/>
        </w:rPr>
        <w:t xml:space="preserve">Ouverture croisée des formations (social/professionnel), immersions professionnelles réciproques (« vie ma vie »), diversification des formations, formation conjointes ; </w:t>
      </w:r>
    </w:p>
    <w:p w14:paraId="000E3E4E" w14:textId="77777777" w:rsidR="00065928" w:rsidRPr="00065928" w:rsidRDefault="00065928" w:rsidP="00065928">
      <w:pPr>
        <w:pStyle w:val="Paragraphedeliste"/>
        <w:spacing w:before="240" w:after="0" w:line="276" w:lineRule="auto"/>
        <w:ind w:left="1800"/>
        <w:jc w:val="both"/>
        <w:rPr>
          <w:rFonts w:ascii="Arial" w:eastAsia="Arial" w:hAnsi="Arial" w:cs="Arial"/>
        </w:rPr>
      </w:pPr>
    </w:p>
    <w:tbl>
      <w:tblPr>
        <w:tblStyle w:val="Grilledutableau"/>
        <w:tblW w:w="0" w:type="auto"/>
        <w:tblLook w:val="04A0" w:firstRow="1" w:lastRow="0" w:firstColumn="1" w:lastColumn="0" w:noHBand="0" w:noVBand="1"/>
      </w:tblPr>
      <w:tblGrid>
        <w:gridCol w:w="7959"/>
      </w:tblGrid>
      <w:tr w:rsidR="00065928" w14:paraId="2341704C" w14:textId="77777777" w:rsidTr="2A9ABFDB">
        <w:tc>
          <w:tcPr>
            <w:tcW w:w="7959" w:type="dxa"/>
          </w:tcPr>
          <w:p w14:paraId="40544D8F" w14:textId="77777777" w:rsidR="00065928" w:rsidRPr="00065928" w:rsidRDefault="2A9ABFDB" w:rsidP="2A9ABFDB">
            <w:pPr>
              <w:spacing w:before="240" w:line="276" w:lineRule="auto"/>
              <w:jc w:val="both"/>
              <w:rPr>
                <w:rFonts w:ascii="Arial" w:eastAsia="Arial" w:hAnsi="Arial" w:cs="Arial"/>
              </w:rPr>
            </w:pPr>
            <w:r w:rsidRPr="2A9ABFDB">
              <w:rPr>
                <w:rFonts w:ascii="Arial" w:eastAsia="Arial" w:hAnsi="Arial" w:cs="Arial"/>
                <w:i/>
                <w:iCs/>
              </w:rPr>
              <w:t xml:space="preserve">Exemple pour l’axe “éléments de diagnostic partagés” : définir un plan d’appropriation harmonisée de ce diagnostic socio-professionnel par les professionnels de terrain via notamment des formations-actions (formations conjointes, sessions </w:t>
            </w:r>
            <w:proofErr w:type="spellStart"/>
            <w:r w:rsidRPr="2A9ABFDB">
              <w:rPr>
                <w:rFonts w:ascii="Arial" w:eastAsia="Arial" w:hAnsi="Arial" w:cs="Arial"/>
                <w:i/>
                <w:iCs/>
              </w:rPr>
              <w:t>Lab</w:t>
            </w:r>
            <w:proofErr w:type="spellEnd"/>
            <w:r w:rsidRPr="2A9ABFDB">
              <w:rPr>
                <w:rFonts w:ascii="Arial" w:eastAsia="Arial" w:hAnsi="Arial" w:cs="Arial"/>
                <w:i/>
                <w:iCs/>
              </w:rPr>
              <w:t>…)</w:t>
            </w:r>
            <w:r w:rsidRPr="2A9ABFDB">
              <w:rPr>
                <w:rFonts w:ascii="Arial" w:eastAsia="Arial" w:hAnsi="Arial" w:cs="Arial"/>
              </w:rPr>
              <w:t xml:space="preserve"> ;</w:t>
            </w:r>
          </w:p>
          <w:p w14:paraId="325FE0D7" w14:textId="3CF67FB7" w:rsidR="00065928" w:rsidRPr="00065928" w:rsidRDefault="2A9ABFDB" w:rsidP="2A9ABFDB">
            <w:pPr>
              <w:spacing w:before="240" w:line="276" w:lineRule="auto"/>
              <w:jc w:val="both"/>
              <w:rPr>
                <w:rFonts w:ascii="Arial" w:eastAsia="Arial" w:hAnsi="Arial" w:cs="Arial"/>
                <w:i/>
                <w:iCs/>
              </w:rPr>
            </w:pPr>
            <w:r w:rsidRPr="2A9ABFDB">
              <w:rPr>
                <w:rFonts w:ascii="Arial" w:eastAsia="Arial" w:hAnsi="Arial" w:cs="Arial"/>
                <w:i/>
                <w:iCs/>
              </w:rPr>
              <w:t xml:space="preserve">Exemple de format et support : </w:t>
            </w:r>
            <w:proofErr w:type="spellStart"/>
            <w:r w:rsidRPr="2A9ABFDB">
              <w:rPr>
                <w:rFonts w:ascii="Arial" w:eastAsia="Arial" w:hAnsi="Arial" w:cs="Arial"/>
                <w:i/>
                <w:iCs/>
              </w:rPr>
              <w:t>Lab</w:t>
            </w:r>
            <w:proofErr w:type="spellEnd"/>
            <w:r w:rsidRPr="2A9ABFDB">
              <w:rPr>
                <w:rFonts w:ascii="Arial" w:eastAsia="Arial" w:hAnsi="Arial" w:cs="Arial"/>
                <w:i/>
                <w:iCs/>
              </w:rPr>
              <w:t xml:space="preserve"> et Université de Pôle emploi</w:t>
            </w:r>
          </w:p>
        </w:tc>
      </w:tr>
    </w:tbl>
    <w:p w14:paraId="278A4D4D" w14:textId="77777777" w:rsidR="00F226D9" w:rsidRDefault="00F226D9" w:rsidP="00334700">
      <w:pPr>
        <w:pStyle w:val="Paragraphedeliste"/>
        <w:spacing w:before="200" w:after="0" w:line="276" w:lineRule="auto"/>
        <w:jc w:val="both"/>
        <w:rPr>
          <w:rFonts w:ascii="Arial" w:eastAsia="Arial" w:hAnsi="Arial" w:cs="Arial"/>
          <w:b/>
          <w:bCs/>
        </w:rPr>
      </w:pPr>
    </w:p>
    <w:p w14:paraId="2B4BE7AF" w14:textId="77777777" w:rsidR="00F226D9" w:rsidRDefault="00F226D9">
      <w:pPr>
        <w:rPr>
          <w:rFonts w:ascii="Arial" w:eastAsia="Arial" w:hAnsi="Arial" w:cs="Arial"/>
          <w:b/>
          <w:bCs/>
        </w:rPr>
      </w:pPr>
      <w:r>
        <w:rPr>
          <w:rFonts w:ascii="Arial" w:eastAsia="Arial" w:hAnsi="Arial" w:cs="Arial"/>
          <w:b/>
          <w:bCs/>
        </w:rPr>
        <w:br w:type="page"/>
      </w:r>
    </w:p>
    <w:p w14:paraId="5284E0FC" w14:textId="7FC45DB5" w:rsidR="0070649D" w:rsidRPr="004555AC" w:rsidRDefault="2A9ABFDB" w:rsidP="2A9ABFDB">
      <w:pPr>
        <w:pStyle w:val="Paragraphedeliste"/>
        <w:numPr>
          <w:ilvl w:val="0"/>
          <w:numId w:val="32"/>
        </w:numPr>
        <w:spacing w:before="200" w:after="0" w:line="276" w:lineRule="auto"/>
        <w:jc w:val="both"/>
        <w:rPr>
          <w:rFonts w:ascii="Arial" w:eastAsia="Arial" w:hAnsi="Arial" w:cs="Arial"/>
        </w:rPr>
      </w:pPr>
      <w:r w:rsidRPr="2A9ABFDB">
        <w:rPr>
          <w:rFonts w:ascii="Arial" w:eastAsia="Arial" w:hAnsi="Arial" w:cs="Arial"/>
          <w:b/>
          <w:bCs/>
        </w:rPr>
        <w:lastRenderedPageBreak/>
        <w:t>Les modalités d’implication</w:t>
      </w:r>
      <w:r w:rsidRPr="2A9ABFDB">
        <w:rPr>
          <w:rFonts w:ascii="Arial" w:eastAsia="Arial" w:hAnsi="Arial" w:cs="Arial"/>
        </w:rPr>
        <w:t xml:space="preserve"> des personnes concernées à la définition des nouveaux </w:t>
      </w:r>
      <w:proofErr w:type="spellStart"/>
      <w:r w:rsidRPr="2A9ABFDB">
        <w:rPr>
          <w:rFonts w:ascii="Arial" w:eastAsia="Arial" w:hAnsi="Arial" w:cs="Arial"/>
        </w:rPr>
        <w:t>process</w:t>
      </w:r>
      <w:proofErr w:type="spellEnd"/>
      <w:r w:rsidRPr="2A9ABFDB">
        <w:rPr>
          <w:rFonts w:ascii="Arial" w:eastAsia="Arial" w:hAnsi="Arial" w:cs="Arial"/>
        </w:rPr>
        <w:t xml:space="preserve">, au-delà de la participation de chacun dans son propre parcours.  </w:t>
      </w:r>
    </w:p>
    <w:p w14:paraId="534EDDCB" w14:textId="77777777" w:rsidR="00065928" w:rsidRDefault="00065928" w:rsidP="00065928">
      <w:pPr>
        <w:spacing w:before="200" w:after="0" w:line="276" w:lineRule="auto"/>
        <w:jc w:val="both"/>
        <w:rPr>
          <w:rFonts w:ascii="Arial" w:eastAsia="Arial" w:hAnsi="Arial" w:cs="Arial"/>
        </w:rPr>
      </w:pPr>
    </w:p>
    <w:tbl>
      <w:tblPr>
        <w:tblStyle w:val="Grilledutableau"/>
        <w:tblW w:w="0" w:type="auto"/>
        <w:tblLook w:val="04A0" w:firstRow="1" w:lastRow="0" w:firstColumn="1" w:lastColumn="0" w:noHBand="0" w:noVBand="1"/>
      </w:tblPr>
      <w:tblGrid>
        <w:gridCol w:w="7959"/>
      </w:tblGrid>
      <w:tr w:rsidR="00065928" w14:paraId="748B2A37" w14:textId="77777777" w:rsidTr="009C36C5">
        <w:tc>
          <w:tcPr>
            <w:tcW w:w="7959" w:type="dxa"/>
            <w:vAlign w:val="center"/>
          </w:tcPr>
          <w:p w14:paraId="53A82473" w14:textId="35FEBD44" w:rsidR="00065928" w:rsidRDefault="2A9ABFDB" w:rsidP="009C36C5">
            <w:pPr>
              <w:spacing w:before="240" w:line="276" w:lineRule="auto"/>
              <w:rPr>
                <w:rFonts w:ascii="Arial" w:eastAsia="Arial" w:hAnsi="Arial" w:cs="Arial"/>
              </w:rPr>
            </w:pPr>
            <w:r w:rsidRPr="2A9ABFDB">
              <w:rPr>
                <w:rFonts w:ascii="Arial" w:eastAsia="Arial" w:hAnsi="Arial" w:cs="Arial"/>
                <w:i/>
                <w:iCs/>
              </w:rPr>
              <w:t>Exemples : groupes miroirs, comités consultatifs, ...</w:t>
            </w:r>
            <w:r w:rsidRPr="2A9ABFDB">
              <w:rPr>
                <w:rFonts w:ascii="Arial" w:eastAsia="Arial" w:hAnsi="Arial" w:cs="Arial"/>
              </w:rPr>
              <w:t xml:space="preserve"> </w:t>
            </w:r>
          </w:p>
        </w:tc>
      </w:tr>
    </w:tbl>
    <w:p w14:paraId="4B3DA4ED" w14:textId="77777777" w:rsidR="00065928" w:rsidRDefault="00065928" w:rsidP="00065928">
      <w:pPr>
        <w:spacing w:before="200" w:after="0" w:line="276" w:lineRule="auto"/>
        <w:jc w:val="both"/>
        <w:rPr>
          <w:rFonts w:ascii="Arial" w:eastAsia="Arial" w:hAnsi="Arial" w:cs="Arial"/>
        </w:rPr>
      </w:pPr>
    </w:p>
    <w:p w14:paraId="2900ADDB" w14:textId="6A46C4D2" w:rsidR="00AC1D88" w:rsidRPr="004555AC" w:rsidRDefault="2A9ABFDB" w:rsidP="2A9ABFDB">
      <w:pPr>
        <w:pStyle w:val="Paragraphedeliste"/>
        <w:numPr>
          <w:ilvl w:val="0"/>
          <w:numId w:val="32"/>
        </w:numPr>
        <w:spacing w:before="200" w:after="0" w:line="276" w:lineRule="auto"/>
        <w:jc w:val="both"/>
        <w:rPr>
          <w:rFonts w:ascii="Arial" w:eastAsia="Arial" w:hAnsi="Arial" w:cs="Arial"/>
        </w:rPr>
      </w:pPr>
      <w:r w:rsidRPr="2A9ABFDB">
        <w:rPr>
          <w:rFonts w:ascii="Arial" w:eastAsia="Arial" w:hAnsi="Arial" w:cs="Arial"/>
          <w:b/>
          <w:bCs/>
        </w:rPr>
        <w:t>La participation effective à la dynamique nationale</w:t>
      </w:r>
      <w:r w:rsidRPr="2A9ABFDB">
        <w:rPr>
          <w:rFonts w:ascii="Arial" w:eastAsia="Arial" w:hAnsi="Arial" w:cs="Arial"/>
        </w:rPr>
        <w:t xml:space="preserve"> en s’engageant à :</w:t>
      </w:r>
    </w:p>
    <w:p w14:paraId="1A1A73D7" w14:textId="77777777" w:rsidR="00AC1D88" w:rsidRPr="0084074E" w:rsidRDefault="00AC1D88" w:rsidP="00AC1D88">
      <w:pPr>
        <w:spacing w:after="0" w:line="276" w:lineRule="auto"/>
        <w:ind w:left="720"/>
        <w:jc w:val="both"/>
        <w:rPr>
          <w:rFonts w:ascii="Arial" w:eastAsia="Arial" w:hAnsi="Arial" w:cs="Arial"/>
        </w:rPr>
      </w:pPr>
      <w:r w:rsidRPr="0084074E">
        <w:rPr>
          <w:rFonts w:ascii="Arial" w:eastAsia="Arial" w:hAnsi="Arial" w:cs="Arial"/>
        </w:rPr>
        <w:t xml:space="preserve"> </w:t>
      </w:r>
    </w:p>
    <w:p w14:paraId="03DACB50" w14:textId="7845AE40" w:rsidR="00AC1D88" w:rsidRPr="0084074E" w:rsidRDefault="2A9ABFDB" w:rsidP="2A9ABFDB">
      <w:pPr>
        <w:pStyle w:val="Paragraphedeliste"/>
        <w:numPr>
          <w:ilvl w:val="0"/>
          <w:numId w:val="22"/>
        </w:numPr>
        <w:spacing w:after="0" w:line="276" w:lineRule="auto"/>
        <w:jc w:val="both"/>
        <w:rPr>
          <w:rFonts w:ascii="Arial" w:eastAsia="Arial" w:hAnsi="Arial" w:cs="Arial"/>
        </w:rPr>
      </w:pPr>
      <w:r w:rsidRPr="2A9ABFDB">
        <w:rPr>
          <w:rFonts w:ascii="Arial" w:eastAsia="Arial" w:hAnsi="Arial" w:cs="Arial"/>
        </w:rPr>
        <w:t xml:space="preserve">Contribuer aux réflexions et aux échanges de pratiques qui seront impulsés par le niveau national (pratiques professionnelles, nouveaux services numériques) ;  </w:t>
      </w:r>
    </w:p>
    <w:p w14:paraId="7BB6651F" w14:textId="018F95EC" w:rsidR="00AC1D88" w:rsidRPr="0084074E" w:rsidRDefault="2A9ABFDB" w:rsidP="2A9ABFDB">
      <w:pPr>
        <w:pStyle w:val="Paragraphedeliste"/>
        <w:numPr>
          <w:ilvl w:val="0"/>
          <w:numId w:val="22"/>
        </w:numPr>
        <w:spacing w:before="200" w:after="0" w:line="276" w:lineRule="auto"/>
        <w:jc w:val="both"/>
        <w:rPr>
          <w:rFonts w:ascii="Arial" w:eastAsia="Arial" w:hAnsi="Arial" w:cs="Arial"/>
        </w:rPr>
      </w:pPr>
      <w:r w:rsidRPr="2A9ABFDB">
        <w:rPr>
          <w:rFonts w:ascii="Arial" w:eastAsia="Arial" w:hAnsi="Arial" w:cs="Arial"/>
        </w:rPr>
        <w:t xml:space="preserve">Mettre en œuvre, éventuellement et selon les besoins, des cycles de formation ou d’animation dont les contours seraient définis au niveau national en lien avec les territoires ; </w:t>
      </w:r>
    </w:p>
    <w:p w14:paraId="1F5244C9" w14:textId="3F5358BB" w:rsidR="00AC1D88" w:rsidRPr="0084074E" w:rsidRDefault="2A9ABFDB" w:rsidP="2A9ABFDB">
      <w:pPr>
        <w:pStyle w:val="Paragraphedeliste"/>
        <w:numPr>
          <w:ilvl w:val="0"/>
          <w:numId w:val="22"/>
        </w:numPr>
        <w:spacing w:before="200" w:after="0" w:line="276" w:lineRule="auto"/>
        <w:jc w:val="both"/>
        <w:rPr>
          <w:rFonts w:ascii="Arial" w:eastAsia="Arial" w:hAnsi="Arial" w:cs="Arial"/>
        </w:rPr>
      </w:pPr>
      <w:r w:rsidRPr="2A9ABFDB">
        <w:rPr>
          <w:rFonts w:ascii="Arial" w:eastAsia="Arial" w:hAnsi="Arial" w:cs="Arial"/>
        </w:rPr>
        <w:t xml:space="preserve">Étudier l’opportunité pour le territoire de se doter des outils et services numériques identifiés dans le cadre de la concertation, notamment relatif au partage des données et les outils </w:t>
      </w:r>
      <w:proofErr w:type="spellStart"/>
      <w:proofErr w:type="gramStart"/>
      <w:r w:rsidRPr="2A9ABFDB">
        <w:rPr>
          <w:rFonts w:ascii="Arial" w:eastAsia="Arial" w:hAnsi="Arial" w:cs="Arial"/>
        </w:rPr>
        <w:t>beta.gouv</w:t>
      </w:r>
      <w:proofErr w:type="spellEnd"/>
      <w:proofErr w:type="gramEnd"/>
      <w:r w:rsidRPr="2A9ABFDB">
        <w:rPr>
          <w:rFonts w:ascii="Arial" w:eastAsia="Arial" w:hAnsi="Arial" w:cs="Arial"/>
        </w:rPr>
        <w:t xml:space="preserve">.  </w:t>
      </w:r>
    </w:p>
    <w:p w14:paraId="32258380" w14:textId="77777777" w:rsidR="00AC1D88" w:rsidRPr="0084074E" w:rsidRDefault="00AC1D88" w:rsidP="00AC1D88">
      <w:pPr>
        <w:spacing w:before="200" w:after="0" w:line="276" w:lineRule="auto"/>
        <w:ind w:left="1800" w:hanging="360"/>
        <w:jc w:val="both"/>
        <w:rPr>
          <w:rFonts w:ascii="Arial" w:eastAsia="Arial" w:hAnsi="Arial" w:cs="Arial"/>
        </w:rPr>
      </w:pPr>
      <w:r w:rsidRPr="0084074E">
        <w:rPr>
          <w:rFonts w:ascii="Arial" w:eastAsia="Arial" w:hAnsi="Arial" w:cs="Arial"/>
        </w:rPr>
        <w:t xml:space="preserve"> </w:t>
      </w:r>
    </w:p>
    <w:p w14:paraId="7557D80B" w14:textId="77777777" w:rsidR="00AC1D88" w:rsidRPr="0084074E" w:rsidRDefault="00AC1D88">
      <w:pPr>
        <w:rPr>
          <w:rFonts w:ascii="Arial" w:eastAsia="Arial" w:hAnsi="Arial" w:cs="Arial"/>
        </w:rPr>
      </w:pPr>
    </w:p>
    <w:p w14:paraId="7D3DCFAE" w14:textId="771CFA21" w:rsidR="00F215F4" w:rsidRPr="0084074E" w:rsidRDefault="00F215F4">
      <w:pPr>
        <w:rPr>
          <w:rFonts w:ascii="Arial" w:eastAsia="Arial" w:hAnsi="Arial" w:cs="Arial"/>
        </w:rPr>
      </w:pPr>
    </w:p>
    <w:p w14:paraId="4AE2E283" w14:textId="166BABA4" w:rsidR="00AC1D88" w:rsidRPr="0084074E" w:rsidRDefault="00AC1D88">
      <w:pPr>
        <w:rPr>
          <w:rFonts w:ascii="Arial" w:eastAsia="Arial" w:hAnsi="Arial" w:cs="Arial"/>
        </w:rPr>
      </w:pPr>
    </w:p>
    <w:p w14:paraId="558E57BF" w14:textId="6528BD8A" w:rsidR="00782800" w:rsidRPr="00E67745" w:rsidRDefault="00115DF1" w:rsidP="00E67745">
      <w:pPr>
        <w:rPr>
          <w:rStyle w:val="Titredulivre"/>
          <w:rFonts w:ascii="Arial" w:eastAsia="Arial" w:hAnsi="Arial" w:cs="Arial"/>
          <w:bCs w:val="0"/>
          <w:i w:val="0"/>
          <w:iCs w:val="0"/>
          <w:spacing w:val="0"/>
          <w:u w:val="single"/>
        </w:rPr>
      </w:pPr>
      <w:r w:rsidRPr="0084074E">
        <w:rPr>
          <w:rFonts w:ascii="Arial" w:eastAsia="Arial" w:hAnsi="Arial" w:cs="Arial"/>
          <w:b/>
          <w:u w:val="single"/>
        </w:rPr>
        <w:br w:type="page"/>
      </w:r>
    </w:p>
    <w:p w14:paraId="6AD1C538" w14:textId="77777777" w:rsidR="00782800" w:rsidRDefault="00782800" w:rsidP="00782800">
      <w:pPr>
        <w:pStyle w:val="Titre3"/>
        <w:numPr>
          <w:ilvl w:val="0"/>
          <w:numId w:val="0"/>
        </w:numPr>
        <w:jc w:val="both"/>
        <w:rPr>
          <w:rStyle w:val="Titredulivre"/>
          <w:rFonts w:ascii="Arial" w:hAnsi="Arial" w:cs="Arial"/>
          <w:color w:val="auto"/>
        </w:rPr>
      </w:pPr>
    </w:p>
    <w:p w14:paraId="0916C0BD" w14:textId="77777777" w:rsidR="00782800" w:rsidRDefault="00782800" w:rsidP="00782800">
      <w:pPr>
        <w:pStyle w:val="Titre3"/>
        <w:numPr>
          <w:ilvl w:val="0"/>
          <w:numId w:val="0"/>
        </w:numPr>
        <w:jc w:val="both"/>
        <w:rPr>
          <w:rStyle w:val="Titredulivre"/>
          <w:rFonts w:ascii="Arial" w:hAnsi="Arial" w:cs="Arial"/>
          <w:color w:val="auto"/>
        </w:rPr>
      </w:pPr>
    </w:p>
    <w:p w14:paraId="6E4A8AA1" w14:textId="77777777" w:rsidR="00782800" w:rsidRDefault="00782800" w:rsidP="00782800">
      <w:pPr>
        <w:pStyle w:val="Titre3"/>
        <w:numPr>
          <w:ilvl w:val="0"/>
          <w:numId w:val="0"/>
        </w:numPr>
        <w:jc w:val="both"/>
        <w:rPr>
          <w:rStyle w:val="Titredulivre"/>
          <w:rFonts w:ascii="Arial" w:hAnsi="Arial" w:cs="Arial"/>
          <w:color w:val="auto"/>
        </w:rPr>
      </w:pPr>
    </w:p>
    <w:p w14:paraId="3BED1FB1" w14:textId="77777777" w:rsidR="00782800" w:rsidRDefault="00782800" w:rsidP="00782800">
      <w:pPr>
        <w:pStyle w:val="Titre3"/>
        <w:numPr>
          <w:ilvl w:val="0"/>
          <w:numId w:val="0"/>
        </w:numPr>
        <w:jc w:val="both"/>
        <w:rPr>
          <w:rStyle w:val="Titredulivre"/>
          <w:rFonts w:ascii="Arial" w:hAnsi="Arial" w:cs="Arial"/>
          <w:color w:val="auto"/>
        </w:rPr>
      </w:pPr>
    </w:p>
    <w:p w14:paraId="47EA8C97" w14:textId="77777777" w:rsidR="00782800" w:rsidRDefault="00782800" w:rsidP="00782800">
      <w:pPr>
        <w:pStyle w:val="Titre3"/>
        <w:numPr>
          <w:ilvl w:val="0"/>
          <w:numId w:val="0"/>
        </w:numPr>
        <w:jc w:val="both"/>
        <w:rPr>
          <w:rStyle w:val="Titredulivre"/>
          <w:rFonts w:ascii="Arial" w:hAnsi="Arial" w:cs="Arial"/>
          <w:color w:val="auto"/>
        </w:rPr>
      </w:pPr>
    </w:p>
    <w:p w14:paraId="628B7982" w14:textId="77777777" w:rsidR="00782800" w:rsidRPr="000E219D" w:rsidRDefault="2A9ABFDB" w:rsidP="2A9ABFDB">
      <w:pPr>
        <w:pStyle w:val="Titre3"/>
        <w:numPr>
          <w:ilvl w:val="2"/>
          <w:numId w:val="0"/>
        </w:numPr>
        <w:jc w:val="center"/>
        <w:rPr>
          <w:rStyle w:val="Titredulivre"/>
          <w:rFonts w:ascii="Arial" w:hAnsi="Arial" w:cs="Arial"/>
          <w:i w:val="0"/>
          <w:iCs w:val="0"/>
          <w:color w:val="auto"/>
        </w:rPr>
      </w:pPr>
      <w:bookmarkStart w:id="25" w:name="_Toc77008154"/>
      <w:r w:rsidRPr="2A9ABFDB">
        <w:rPr>
          <w:rStyle w:val="Titredulivre"/>
          <w:rFonts w:ascii="Arial" w:hAnsi="Arial" w:cs="Arial"/>
          <w:i w:val="0"/>
          <w:iCs w:val="0"/>
          <w:color w:val="auto"/>
        </w:rPr>
        <w:t>Annexe 7 : DOSSIER DE CANDIDATURE</w:t>
      </w:r>
      <w:bookmarkEnd w:id="25"/>
      <w:r w:rsidRPr="2A9ABFDB">
        <w:rPr>
          <w:rStyle w:val="Titredulivre"/>
          <w:rFonts w:ascii="Arial" w:hAnsi="Arial" w:cs="Arial"/>
          <w:i w:val="0"/>
          <w:iCs w:val="0"/>
          <w:color w:val="auto"/>
        </w:rPr>
        <w:t xml:space="preserve"> </w:t>
      </w:r>
    </w:p>
    <w:p w14:paraId="465E987C" w14:textId="1E3B2201" w:rsidR="00782800" w:rsidRDefault="00782800" w:rsidP="00782800">
      <w:pPr>
        <w:pStyle w:val="Titre3"/>
        <w:numPr>
          <w:ilvl w:val="0"/>
          <w:numId w:val="0"/>
        </w:numPr>
        <w:jc w:val="center"/>
        <w:rPr>
          <w:rStyle w:val="Titredulivre"/>
          <w:rFonts w:ascii="Arial" w:hAnsi="Arial" w:cs="Arial"/>
          <w:i w:val="0"/>
          <w:color w:val="auto"/>
        </w:rPr>
      </w:pPr>
    </w:p>
    <w:p w14:paraId="5D9452DC" w14:textId="078FCD5C" w:rsidR="00E67745" w:rsidRDefault="00E67745" w:rsidP="00E67745"/>
    <w:p w14:paraId="32C5E976" w14:textId="2695BABA" w:rsidR="00E67745" w:rsidRDefault="00E67745" w:rsidP="00E67745"/>
    <w:p w14:paraId="592933A8" w14:textId="77777777" w:rsidR="00E67745" w:rsidRPr="00E67745" w:rsidRDefault="00E67745" w:rsidP="00E67745"/>
    <w:p w14:paraId="4F82B66C" w14:textId="77777777" w:rsidR="00782800" w:rsidRDefault="00782800" w:rsidP="00782800">
      <w:pPr>
        <w:pStyle w:val="Titre3"/>
        <w:numPr>
          <w:ilvl w:val="0"/>
          <w:numId w:val="0"/>
        </w:numPr>
        <w:jc w:val="center"/>
        <w:rPr>
          <w:rStyle w:val="Titredulivre"/>
          <w:rFonts w:ascii="Arial" w:hAnsi="Arial" w:cs="Arial"/>
          <w:i w:val="0"/>
          <w:color w:val="auto"/>
        </w:rPr>
      </w:pPr>
    </w:p>
    <w:p w14:paraId="70B50DA5" w14:textId="1E02F89A" w:rsidR="00E67745" w:rsidRPr="000E219D" w:rsidRDefault="2A9ABFDB" w:rsidP="2A9ABFDB">
      <w:pPr>
        <w:pBdr>
          <w:top w:val="single" w:sz="4" w:space="1" w:color="auto"/>
          <w:left w:val="single" w:sz="4" w:space="4" w:color="auto"/>
          <w:bottom w:val="single" w:sz="4" w:space="1" w:color="auto"/>
          <w:right w:val="single" w:sz="4" w:space="4" w:color="auto"/>
        </w:pBdr>
        <w:jc w:val="center"/>
        <w:rPr>
          <w:rStyle w:val="Titredulivre"/>
          <w:rFonts w:ascii="Arial" w:hAnsi="Arial" w:cs="Arial"/>
          <w:i w:val="0"/>
          <w:iCs w:val="0"/>
          <w:sz w:val="36"/>
          <w:szCs w:val="36"/>
        </w:rPr>
      </w:pPr>
      <w:r w:rsidRPr="2A9ABFDB">
        <w:rPr>
          <w:rStyle w:val="Titredulivre"/>
          <w:rFonts w:ascii="Arial" w:hAnsi="Arial" w:cs="Arial"/>
          <w:i w:val="0"/>
          <w:iCs w:val="0"/>
          <w:sz w:val="36"/>
          <w:szCs w:val="36"/>
        </w:rPr>
        <w:t>Attention : le dossier de candidature</w:t>
      </w:r>
    </w:p>
    <w:p w14:paraId="436436CD" w14:textId="7307E20A" w:rsidR="00E67745" w:rsidRPr="000E219D" w:rsidRDefault="2A9ABFDB" w:rsidP="2A9ABFDB">
      <w:pPr>
        <w:pBdr>
          <w:top w:val="single" w:sz="4" w:space="1" w:color="auto"/>
          <w:left w:val="single" w:sz="4" w:space="4" w:color="auto"/>
          <w:bottom w:val="single" w:sz="4" w:space="1" w:color="auto"/>
          <w:right w:val="single" w:sz="4" w:space="4" w:color="auto"/>
        </w:pBdr>
        <w:jc w:val="center"/>
        <w:rPr>
          <w:rStyle w:val="Titredulivre"/>
          <w:rFonts w:ascii="Arial" w:hAnsi="Arial" w:cs="Arial"/>
          <w:i w:val="0"/>
          <w:iCs w:val="0"/>
          <w:sz w:val="36"/>
          <w:szCs w:val="36"/>
        </w:rPr>
      </w:pPr>
      <w:proofErr w:type="gramStart"/>
      <w:r w:rsidRPr="2A9ABFDB">
        <w:rPr>
          <w:rStyle w:val="Titredulivre"/>
          <w:rFonts w:ascii="Arial" w:hAnsi="Arial" w:cs="Arial"/>
          <w:i w:val="0"/>
          <w:iCs w:val="0"/>
          <w:sz w:val="36"/>
          <w:szCs w:val="36"/>
        </w:rPr>
        <w:t>doit</w:t>
      </w:r>
      <w:proofErr w:type="gramEnd"/>
      <w:r w:rsidRPr="2A9ABFDB">
        <w:rPr>
          <w:rStyle w:val="Titredulivre"/>
          <w:rFonts w:ascii="Arial" w:hAnsi="Arial" w:cs="Arial"/>
          <w:i w:val="0"/>
          <w:iCs w:val="0"/>
          <w:sz w:val="36"/>
          <w:szCs w:val="36"/>
        </w:rPr>
        <w:t xml:space="preserve"> être renseigné et déposé uniquement</w:t>
      </w:r>
    </w:p>
    <w:p w14:paraId="65DC7AE7" w14:textId="5A6CD5A2" w:rsidR="00782800" w:rsidRPr="000E219D" w:rsidRDefault="2A9ABFDB" w:rsidP="2A9ABFDB">
      <w:pPr>
        <w:pBdr>
          <w:top w:val="single" w:sz="4" w:space="1" w:color="auto"/>
          <w:left w:val="single" w:sz="4" w:space="4" w:color="auto"/>
          <w:bottom w:val="single" w:sz="4" w:space="1" w:color="auto"/>
          <w:right w:val="single" w:sz="4" w:space="4" w:color="auto"/>
        </w:pBdr>
        <w:jc w:val="center"/>
        <w:rPr>
          <w:rStyle w:val="Titredulivre"/>
          <w:rFonts w:ascii="Arial" w:hAnsi="Arial" w:cs="Arial"/>
          <w:i w:val="0"/>
          <w:iCs w:val="0"/>
          <w:sz w:val="36"/>
          <w:szCs w:val="36"/>
          <w:u w:val="single"/>
        </w:rPr>
      </w:pPr>
      <w:proofErr w:type="gramStart"/>
      <w:r w:rsidRPr="2A9ABFDB">
        <w:rPr>
          <w:rStyle w:val="Titredulivre"/>
          <w:rFonts w:ascii="Arial" w:hAnsi="Arial" w:cs="Arial"/>
          <w:i w:val="0"/>
          <w:iCs w:val="0"/>
          <w:sz w:val="36"/>
          <w:szCs w:val="36"/>
        </w:rPr>
        <w:t>sur</w:t>
      </w:r>
      <w:proofErr w:type="gramEnd"/>
      <w:r w:rsidRPr="2A9ABFDB">
        <w:rPr>
          <w:rStyle w:val="Titredulivre"/>
          <w:rFonts w:ascii="Arial" w:hAnsi="Arial" w:cs="Arial"/>
          <w:i w:val="0"/>
          <w:iCs w:val="0"/>
          <w:sz w:val="36"/>
          <w:szCs w:val="36"/>
        </w:rPr>
        <w:t xml:space="preserve"> le site</w:t>
      </w:r>
      <w:r w:rsidR="009C36C5">
        <w:rPr>
          <w:rStyle w:val="Titredulivre"/>
          <w:rFonts w:ascii="Arial" w:hAnsi="Arial" w:cs="Arial"/>
          <w:i w:val="0"/>
          <w:iCs w:val="0"/>
          <w:sz w:val="36"/>
          <w:szCs w:val="36"/>
          <w:u w:val="single"/>
        </w:rPr>
        <w:t xml:space="preserve"> </w:t>
      </w:r>
      <w:proofErr w:type="spellStart"/>
      <w:r w:rsidR="009C36C5">
        <w:rPr>
          <w:rStyle w:val="Titredulivre"/>
          <w:rFonts w:ascii="Arial" w:hAnsi="Arial" w:cs="Arial"/>
          <w:i w:val="0"/>
          <w:iCs w:val="0"/>
          <w:sz w:val="36"/>
          <w:szCs w:val="36"/>
          <w:u w:val="single"/>
        </w:rPr>
        <w:t>de</w:t>
      </w:r>
      <w:r w:rsidRPr="2A9ABFDB">
        <w:rPr>
          <w:rStyle w:val="Titredulivre"/>
          <w:rFonts w:ascii="Arial" w:hAnsi="Arial" w:cs="Arial"/>
          <w:i w:val="0"/>
          <w:iCs w:val="0"/>
          <w:sz w:val="36"/>
          <w:szCs w:val="36"/>
          <w:u w:val="single"/>
        </w:rPr>
        <w:t>marches</w:t>
      </w:r>
      <w:proofErr w:type="spellEnd"/>
      <w:r w:rsidRPr="2A9ABFDB">
        <w:rPr>
          <w:rStyle w:val="Titredulivre"/>
          <w:rFonts w:ascii="Arial" w:hAnsi="Arial" w:cs="Arial"/>
          <w:i w:val="0"/>
          <w:iCs w:val="0"/>
          <w:sz w:val="36"/>
          <w:szCs w:val="36"/>
          <w:u w:val="single"/>
        </w:rPr>
        <w:t xml:space="preserve"> simplifi</w:t>
      </w:r>
      <w:r w:rsidR="007C3B9D">
        <w:rPr>
          <w:rStyle w:val="Titredulivre"/>
          <w:rFonts w:ascii="Arial" w:hAnsi="Arial" w:cs="Arial"/>
          <w:i w:val="0"/>
          <w:iCs w:val="0"/>
          <w:sz w:val="36"/>
          <w:szCs w:val="36"/>
          <w:u w:val="single"/>
        </w:rPr>
        <w:t>e</w:t>
      </w:r>
      <w:r w:rsidRPr="2A9ABFDB">
        <w:rPr>
          <w:rStyle w:val="Titredulivre"/>
          <w:rFonts w:ascii="Arial" w:hAnsi="Arial" w:cs="Arial"/>
          <w:i w:val="0"/>
          <w:iCs w:val="0"/>
          <w:sz w:val="36"/>
          <w:szCs w:val="36"/>
          <w:u w:val="single"/>
        </w:rPr>
        <w:t>es.fr</w:t>
      </w:r>
    </w:p>
    <w:p w14:paraId="217C7E34" w14:textId="77777777" w:rsidR="00D11390" w:rsidRPr="00D11390" w:rsidRDefault="00D11390" w:rsidP="005E5F93"/>
    <w:p w14:paraId="3869B7FD" w14:textId="1B5FA2DA" w:rsidR="00D11390" w:rsidRDefault="00D11390" w:rsidP="00D11390"/>
    <w:p w14:paraId="3EF751C6" w14:textId="77777777" w:rsidR="00D11390" w:rsidRPr="00D11390" w:rsidRDefault="00D11390" w:rsidP="00D11390"/>
    <w:p w14:paraId="55A87ED6" w14:textId="67AC7678" w:rsidR="00782800" w:rsidRPr="00E67745" w:rsidRDefault="00782800">
      <w:pPr>
        <w:rPr>
          <w:rStyle w:val="Titredulivre"/>
          <w:rFonts w:ascii="Arial" w:hAnsi="Arial" w:cs="Arial"/>
          <w:sz w:val="32"/>
        </w:rPr>
      </w:pPr>
    </w:p>
    <w:p w14:paraId="5D55B828" w14:textId="77777777" w:rsidR="00782800" w:rsidRDefault="00782800">
      <w:pPr>
        <w:rPr>
          <w:rStyle w:val="Titredulivre"/>
          <w:rFonts w:ascii="Arial" w:hAnsi="Arial" w:cs="Arial"/>
          <w:sz w:val="24"/>
          <w:szCs w:val="24"/>
        </w:rPr>
      </w:pPr>
      <w:r>
        <w:rPr>
          <w:rStyle w:val="Titredulivre"/>
          <w:rFonts w:ascii="Arial" w:hAnsi="Arial" w:cs="Arial"/>
        </w:rPr>
        <w:br w:type="page"/>
      </w:r>
    </w:p>
    <w:p w14:paraId="687BD812" w14:textId="77777777" w:rsidR="005E5F93" w:rsidRDefault="2A9ABFDB" w:rsidP="2A9ABFDB">
      <w:pPr>
        <w:rPr>
          <w:rStyle w:val="Titredulivre"/>
          <w:rFonts w:ascii="Arial" w:hAnsi="Arial" w:cs="Arial"/>
        </w:rPr>
      </w:pPr>
      <w:r w:rsidRPr="2A9ABFDB">
        <w:rPr>
          <w:rStyle w:val="Titredulivre"/>
          <w:rFonts w:ascii="Arial" w:hAnsi="Arial" w:cs="Arial"/>
        </w:rPr>
        <w:lastRenderedPageBreak/>
        <w:t>Annexe 7 : DOSSIER DE CANDIDATURE</w:t>
      </w:r>
    </w:p>
    <w:p w14:paraId="446FDC96" w14:textId="60AFA889" w:rsidR="00907F59" w:rsidRPr="00B656B9" w:rsidRDefault="2A9ABFDB" w:rsidP="2A9ABFDB">
      <w:pPr>
        <w:rPr>
          <w:rStyle w:val="Titredulivre"/>
          <w:rFonts w:ascii="Arial" w:hAnsi="Arial" w:cs="Arial"/>
        </w:rPr>
      </w:pPr>
      <w:r w:rsidRPr="2A9ABFDB">
        <w:rPr>
          <w:rStyle w:val="Titredulivre"/>
          <w:rFonts w:ascii="Arial" w:hAnsi="Arial" w:cs="Arial"/>
        </w:rPr>
        <w:t>(</w:t>
      </w:r>
      <w:proofErr w:type="gramStart"/>
      <w:r w:rsidRPr="2A9ABFDB">
        <w:rPr>
          <w:rStyle w:val="Titredulivre"/>
          <w:rFonts w:ascii="Arial" w:hAnsi="Arial" w:cs="Arial"/>
        </w:rPr>
        <w:t>à</w:t>
      </w:r>
      <w:proofErr w:type="gramEnd"/>
      <w:r w:rsidRPr="2A9ABFDB">
        <w:rPr>
          <w:rStyle w:val="Titredulivre"/>
          <w:rFonts w:ascii="Arial" w:hAnsi="Arial" w:cs="Arial"/>
        </w:rPr>
        <w:t xml:space="preserve"> renseigner et d</w:t>
      </w:r>
      <w:r w:rsidR="009C36C5">
        <w:rPr>
          <w:rStyle w:val="Titredulivre"/>
          <w:rFonts w:ascii="Arial" w:hAnsi="Arial" w:cs="Arial"/>
        </w:rPr>
        <w:t xml:space="preserve">époser uniquement sur </w:t>
      </w:r>
      <w:proofErr w:type="spellStart"/>
      <w:r w:rsidR="009C36C5">
        <w:rPr>
          <w:rStyle w:val="Titredulivre"/>
          <w:rFonts w:ascii="Arial" w:hAnsi="Arial" w:cs="Arial"/>
        </w:rPr>
        <w:t>demarches.simplifie</w:t>
      </w:r>
      <w:r w:rsidRPr="2A9ABFDB">
        <w:rPr>
          <w:rStyle w:val="Titredulivre"/>
          <w:rFonts w:ascii="Arial" w:hAnsi="Arial" w:cs="Arial"/>
        </w:rPr>
        <w:t>es</w:t>
      </w:r>
      <w:proofErr w:type="spellEnd"/>
      <w:r w:rsidRPr="2A9ABFDB">
        <w:rPr>
          <w:rStyle w:val="Titredulivre"/>
          <w:rFonts w:ascii="Arial" w:hAnsi="Arial" w:cs="Arial"/>
        </w:rPr>
        <w:t>)</w:t>
      </w:r>
    </w:p>
    <w:p w14:paraId="126E47AD" w14:textId="77777777" w:rsidR="00907F59" w:rsidRPr="0084074E" w:rsidRDefault="00907F59" w:rsidP="00907F59">
      <w:pPr>
        <w:rPr>
          <w:rFonts w:ascii="Arial" w:eastAsia="Arial" w:hAnsi="Arial" w:cs="Arial"/>
          <w:b/>
        </w:rPr>
      </w:pPr>
    </w:p>
    <w:p w14:paraId="2BC081E1" w14:textId="77777777" w:rsidR="00907F59" w:rsidRPr="00783EFC" w:rsidRDefault="2A9ABFDB" w:rsidP="2A9ABFDB">
      <w:pPr>
        <w:numPr>
          <w:ilvl w:val="0"/>
          <w:numId w:val="13"/>
        </w:numPr>
        <w:ind w:left="141"/>
        <w:rPr>
          <w:rFonts w:ascii="Arial" w:eastAsia="Arial" w:hAnsi="Arial" w:cs="Arial"/>
          <w:b/>
          <w:bCs/>
        </w:rPr>
      </w:pPr>
      <w:r w:rsidRPr="2A9ABFDB">
        <w:rPr>
          <w:rFonts w:ascii="Arial" w:eastAsia="Arial" w:hAnsi="Arial" w:cs="Arial"/>
          <w:b/>
          <w:bCs/>
          <w:u w:val="single"/>
        </w:rPr>
        <w:t>Chef de file de la candidature</w:t>
      </w:r>
    </w:p>
    <w:p w14:paraId="134359E6" w14:textId="77777777" w:rsidR="00907F59" w:rsidRPr="0084074E" w:rsidRDefault="2A9ABFDB" w:rsidP="2A9ABFDB">
      <w:pPr>
        <w:rPr>
          <w:rFonts w:ascii="Arial" w:eastAsia="Arial" w:hAnsi="Arial" w:cs="Arial"/>
        </w:rPr>
      </w:pPr>
      <w:r w:rsidRPr="2A9ABFDB">
        <w:rPr>
          <w:rFonts w:ascii="Arial" w:eastAsia="Arial" w:hAnsi="Arial" w:cs="Arial"/>
        </w:rPr>
        <w:t xml:space="preserve">. Nom du chef de file : </w:t>
      </w:r>
    </w:p>
    <w:p w14:paraId="19DC9922"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Adresse :</w:t>
      </w:r>
    </w:p>
    <w:p w14:paraId="3EEB7941" w14:textId="77777777" w:rsidR="00907F59" w:rsidRPr="0084074E" w:rsidRDefault="00907F59" w:rsidP="00907F59">
      <w:pPr>
        <w:rPr>
          <w:rFonts w:ascii="Arial" w:eastAsia="Arial" w:hAnsi="Arial" w:cs="Arial"/>
          <w:b/>
        </w:rPr>
      </w:pPr>
    </w:p>
    <w:p w14:paraId="6A978C86" w14:textId="77777777" w:rsidR="00907F59" w:rsidRPr="0084074E" w:rsidRDefault="00907F59" w:rsidP="00907F59">
      <w:pPr>
        <w:rPr>
          <w:rFonts w:ascii="Arial" w:eastAsia="Arial" w:hAnsi="Arial" w:cs="Arial"/>
          <w:b/>
        </w:rPr>
      </w:pPr>
    </w:p>
    <w:p w14:paraId="52F6EFAF" w14:textId="77777777" w:rsidR="00907F59" w:rsidRPr="0084074E" w:rsidRDefault="2A9ABFDB" w:rsidP="2A9ABFDB">
      <w:pPr>
        <w:rPr>
          <w:rFonts w:ascii="Arial" w:eastAsia="Arial" w:hAnsi="Arial" w:cs="Arial"/>
        </w:rPr>
      </w:pPr>
      <w:r w:rsidRPr="2A9ABFDB">
        <w:rPr>
          <w:rFonts w:ascii="Arial" w:eastAsia="Arial" w:hAnsi="Arial" w:cs="Arial"/>
          <w:b/>
          <w:bCs/>
        </w:rPr>
        <w:t>Interlocuteurs et coordonnées</w:t>
      </w:r>
    </w:p>
    <w:p w14:paraId="6655E1D7" w14:textId="77777777" w:rsidR="00907F59" w:rsidRPr="0084074E" w:rsidRDefault="2A9ABFDB" w:rsidP="2A9ABFDB">
      <w:pPr>
        <w:spacing w:before="240" w:after="240"/>
        <w:rPr>
          <w:rFonts w:ascii="Arial" w:eastAsia="Arial" w:hAnsi="Arial" w:cs="Arial"/>
          <w:u w:val="single"/>
        </w:rPr>
      </w:pPr>
      <w:r w:rsidRPr="2A9ABFDB">
        <w:rPr>
          <w:rFonts w:ascii="Arial" w:eastAsia="Arial" w:hAnsi="Arial" w:cs="Arial"/>
          <w:u w:val="single"/>
        </w:rPr>
        <w:t>Précisez quels sont les interlocuteurs techniques à contacter pour avoir des précisions sur la candidature :</w:t>
      </w:r>
    </w:p>
    <w:p w14:paraId="07C5EA13"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xml:space="preserve"> . Nom et Prénom :</w:t>
      </w:r>
    </w:p>
    <w:p w14:paraId="4EB17CC5"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xml:space="preserve"> . Fonction :</w:t>
      </w:r>
    </w:p>
    <w:p w14:paraId="0A0C6F4E"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Numéro de téléphone :</w:t>
      </w:r>
    </w:p>
    <w:p w14:paraId="1A16BFBB" w14:textId="62BEC128" w:rsidR="00907F59" w:rsidRDefault="2A9ABFDB" w:rsidP="2A9ABFDB">
      <w:pPr>
        <w:spacing w:before="240" w:after="240"/>
        <w:rPr>
          <w:rFonts w:ascii="Arial" w:eastAsia="Arial" w:hAnsi="Arial" w:cs="Arial"/>
        </w:rPr>
      </w:pPr>
      <w:r w:rsidRPr="2A9ABFDB">
        <w:rPr>
          <w:rFonts w:ascii="Arial" w:eastAsia="Arial" w:hAnsi="Arial" w:cs="Arial"/>
        </w:rPr>
        <w:t>. Adresse mail :</w:t>
      </w:r>
    </w:p>
    <w:p w14:paraId="4B05094D" w14:textId="77777777" w:rsidR="00250606" w:rsidRPr="0084074E" w:rsidRDefault="00250606" w:rsidP="00907F59">
      <w:pPr>
        <w:spacing w:before="240" w:after="240"/>
        <w:rPr>
          <w:rFonts w:ascii="Arial" w:eastAsia="Arial" w:hAnsi="Arial" w:cs="Arial"/>
        </w:rPr>
      </w:pPr>
    </w:p>
    <w:p w14:paraId="4E8CDF2D"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xml:space="preserve"> . Nom et Prénom :</w:t>
      </w:r>
    </w:p>
    <w:p w14:paraId="0D5A95CC" w14:textId="37D0DDBB" w:rsidR="00907F59" w:rsidRPr="0084074E" w:rsidRDefault="2A9ABFDB" w:rsidP="2A9ABFDB">
      <w:pPr>
        <w:spacing w:before="240" w:after="240"/>
        <w:rPr>
          <w:rFonts w:ascii="Arial" w:eastAsia="Arial" w:hAnsi="Arial" w:cs="Arial"/>
        </w:rPr>
      </w:pPr>
      <w:r w:rsidRPr="2A9ABFDB">
        <w:rPr>
          <w:rFonts w:ascii="Arial" w:eastAsia="Arial" w:hAnsi="Arial" w:cs="Arial"/>
        </w:rPr>
        <w:t xml:space="preserve"> . Fonction : </w:t>
      </w:r>
    </w:p>
    <w:p w14:paraId="67315B6B"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Numéro de téléphone :</w:t>
      </w:r>
    </w:p>
    <w:p w14:paraId="6B8D0D6E"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Adresse mail :</w:t>
      </w:r>
    </w:p>
    <w:p w14:paraId="1D4934F1" w14:textId="77777777" w:rsidR="00907F59" w:rsidRPr="0084074E" w:rsidRDefault="00907F59" w:rsidP="00907F59">
      <w:pPr>
        <w:spacing w:before="240" w:after="240"/>
        <w:rPr>
          <w:rFonts w:ascii="Arial" w:eastAsia="Arial" w:hAnsi="Arial" w:cs="Arial"/>
        </w:rPr>
      </w:pPr>
    </w:p>
    <w:p w14:paraId="1C80BE52"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xml:space="preserve"> . Nom et Prénom :</w:t>
      </w:r>
    </w:p>
    <w:p w14:paraId="12120F2E"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xml:space="preserve"> . Fonction : :</w:t>
      </w:r>
    </w:p>
    <w:p w14:paraId="59DD24D0"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Numéro de téléphone :</w:t>
      </w:r>
    </w:p>
    <w:p w14:paraId="13DA15E2" w14:textId="77777777" w:rsidR="00907F59" w:rsidRPr="0084074E" w:rsidRDefault="2A9ABFDB" w:rsidP="2A9ABFDB">
      <w:pPr>
        <w:spacing w:before="240" w:after="240"/>
        <w:rPr>
          <w:rFonts w:ascii="Arial" w:eastAsia="Arial" w:hAnsi="Arial" w:cs="Arial"/>
        </w:rPr>
      </w:pPr>
      <w:r w:rsidRPr="2A9ABFDB">
        <w:rPr>
          <w:rFonts w:ascii="Arial" w:eastAsia="Arial" w:hAnsi="Arial" w:cs="Arial"/>
        </w:rPr>
        <w:t>. Adresse mail :</w:t>
      </w:r>
    </w:p>
    <w:p w14:paraId="30863C2B" w14:textId="77777777" w:rsidR="00907F59" w:rsidRPr="0084074E" w:rsidRDefault="00907F59" w:rsidP="00004E63">
      <w:pPr>
        <w:numPr>
          <w:ilvl w:val="0"/>
          <w:numId w:val="13"/>
        </w:numPr>
        <w:ind w:left="425"/>
        <w:rPr>
          <w:rFonts w:ascii="Arial" w:eastAsia="Arial" w:hAnsi="Arial" w:cs="Arial"/>
        </w:rPr>
      </w:pPr>
      <w:r w:rsidRPr="0084074E">
        <w:rPr>
          <w:rFonts w:ascii="Arial" w:hAnsi="Arial" w:cs="Arial"/>
        </w:rPr>
        <w:br w:type="page"/>
      </w:r>
    </w:p>
    <w:p w14:paraId="28BF18E3" w14:textId="77777777" w:rsidR="00907F59" w:rsidRPr="00783EFC" w:rsidRDefault="2A9ABFDB" w:rsidP="2A9ABFDB">
      <w:pPr>
        <w:rPr>
          <w:rFonts w:ascii="Arial" w:eastAsia="Arial" w:hAnsi="Arial" w:cs="Arial"/>
          <w:b/>
          <w:bCs/>
          <w:u w:val="single"/>
        </w:rPr>
      </w:pPr>
      <w:r w:rsidRPr="2A9ABFDB">
        <w:rPr>
          <w:rFonts w:ascii="Arial" w:eastAsia="Arial" w:hAnsi="Arial" w:cs="Arial"/>
          <w:b/>
          <w:bCs/>
          <w:u w:val="single"/>
        </w:rPr>
        <w:lastRenderedPageBreak/>
        <w:t>2. Membres du consortium d’acteurs</w:t>
      </w:r>
    </w:p>
    <w:p w14:paraId="462A7915" w14:textId="77777777" w:rsidR="00907F59" w:rsidRPr="0084074E" w:rsidRDefault="00907F59" w:rsidP="00907F59">
      <w:pPr>
        <w:rPr>
          <w:rFonts w:ascii="Arial" w:eastAsia="Arial" w:hAnsi="Arial" w:cs="Arial"/>
          <w:b/>
          <w:u w:val="single"/>
        </w:rPr>
      </w:pPr>
    </w:p>
    <w:tbl>
      <w:tblPr>
        <w:tblW w:w="795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65"/>
        <w:gridCol w:w="4887"/>
      </w:tblGrid>
      <w:tr w:rsidR="00907F59" w:rsidRPr="0084074E" w14:paraId="7E76EC0B" w14:textId="77777777" w:rsidTr="2A9ABFDB">
        <w:tc>
          <w:tcPr>
            <w:tcW w:w="3065" w:type="dxa"/>
            <w:shd w:val="clear" w:color="auto" w:fill="auto"/>
            <w:tcMar>
              <w:top w:w="100" w:type="dxa"/>
              <w:left w:w="100" w:type="dxa"/>
              <w:bottom w:w="100" w:type="dxa"/>
              <w:right w:w="100" w:type="dxa"/>
            </w:tcMar>
          </w:tcPr>
          <w:p w14:paraId="6673F271" w14:textId="77777777" w:rsidR="00907F59" w:rsidRPr="00783EFC" w:rsidRDefault="2A9ABFDB" w:rsidP="2A9ABFDB">
            <w:pPr>
              <w:widowControl w:val="0"/>
              <w:pBdr>
                <w:top w:val="nil"/>
                <w:left w:val="nil"/>
                <w:bottom w:val="nil"/>
                <w:right w:val="nil"/>
                <w:between w:val="nil"/>
              </w:pBdr>
              <w:spacing w:after="0" w:line="240" w:lineRule="auto"/>
              <w:jc w:val="center"/>
              <w:rPr>
                <w:rFonts w:ascii="Arial" w:eastAsia="Arial" w:hAnsi="Arial" w:cs="Arial"/>
                <w:b/>
                <w:bCs/>
              </w:rPr>
            </w:pPr>
            <w:r w:rsidRPr="2A9ABFDB">
              <w:rPr>
                <w:rFonts w:ascii="Arial" w:eastAsia="Arial" w:hAnsi="Arial" w:cs="Arial"/>
                <w:b/>
                <w:bCs/>
              </w:rPr>
              <w:t>Types de membres</w:t>
            </w:r>
          </w:p>
        </w:tc>
        <w:tc>
          <w:tcPr>
            <w:tcW w:w="4887" w:type="dxa"/>
            <w:shd w:val="clear" w:color="auto" w:fill="auto"/>
            <w:tcMar>
              <w:top w:w="100" w:type="dxa"/>
              <w:left w:w="100" w:type="dxa"/>
              <w:bottom w:w="100" w:type="dxa"/>
              <w:right w:w="100" w:type="dxa"/>
            </w:tcMar>
          </w:tcPr>
          <w:p w14:paraId="0928D4C3" w14:textId="77777777" w:rsidR="00907F59" w:rsidRPr="00783EFC" w:rsidRDefault="2A9ABFDB" w:rsidP="2A9ABFDB">
            <w:pPr>
              <w:widowControl w:val="0"/>
              <w:pBdr>
                <w:top w:val="nil"/>
                <w:left w:val="nil"/>
                <w:bottom w:val="nil"/>
                <w:right w:val="nil"/>
                <w:between w:val="nil"/>
              </w:pBdr>
              <w:spacing w:after="0" w:line="240" w:lineRule="auto"/>
              <w:jc w:val="center"/>
              <w:rPr>
                <w:rFonts w:ascii="Arial" w:eastAsia="Arial" w:hAnsi="Arial" w:cs="Arial"/>
                <w:b/>
                <w:bCs/>
              </w:rPr>
            </w:pPr>
            <w:r w:rsidRPr="2A9ABFDB">
              <w:rPr>
                <w:rFonts w:ascii="Arial" w:eastAsia="Arial" w:hAnsi="Arial" w:cs="Arial"/>
                <w:b/>
                <w:bCs/>
              </w:rPr>
              <w:t>Nom, interlocuteurs, coordonnées</w:t>
            </w:r>
          </w:p>
        </w:tc>
      </w:tr>
      <w:tr w:rsidR="00907F59" w:rsidRPr="0084074E" w14:paraId="4C38B8E6" w14:textId="77777777" w:rsidTr="2A9ABFDB">
        <w:tc>
          <w:tcPr>
            <w:tcW w:w="3065" w:type="dxa"/>
            <w:shd w:val="clear" w:color="auto" w:fill="auto"/>
            <w:tcMar>
              <w:top w:w="100" w:type="dxa"/>
              <w:left w:w="100" w:type="dxa"/>
              <w:bottom w:w="100" w:type="dxa"/>
              <w:right w:w="100" w:type="dxa"/>
            </w:tcMar>
          </w:tcPr>
          <w:p w14:paraId="334A4C78" w14:textId="77777777" w:rsidR="00907F59" w:rsidRPr="00783EFC" w:rsidRDefault="2A9ABFDB" w:rsidP="2A9ABFDB">
            <w:pPr>
              <w:widowControl w:val="0"/>
              <w:spacing w:after="0" w:line="240" w:lineRule="auto"/>
              <w:rPr>
                <w:rFonts w:ascii="Arial" w:eastAsia="Arial" w:hAnsi="Arial" w:cs="Arial"/>
                <w:b/>
                <w:bCs/>
                <w:u w:val="single"/>
              </w:rPr>
            </w:pPr>
            <w:r w:rsidRPr="2A9ABFDB">
              <w:rPr>
                <w:rFonts w:ascii="Arial" w:eastAsia="Arial" w:hAnsi="Arial" w:cs="Arial"/>
              </w:rPr>
              <w:t>Collectivités territoriales (dont conseil départemental s’il n’est pas chef de file de la candidature)</w:t>
            </w:r>
          </w:p>
        </w:tc>
        <w:tc>
          <w:tcPr>
            <w:tcW w:w="4887" w:type="dxa"/>
            <w:shd w:val="clear" w:color="auto" w:fill="auto"/>
            <w:tcMar>
              <w:top w:w="100" w:type="dxa"/>
              <w:left w:w="100" w:type="dxa"/>
              <w:bottom w:w="100" w:type="dxa"/>
              <w:right w:w="100" w:type="dxa"/>
            </w:tcMar>
          </w:tcPr>
          <w:p w14:paraId="446475C7"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5D07397E"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79358DAE"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16895688"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2DC95EDF" w14:textId="77777777" w:rsidR="00907F59" w:rsidRPr="0084074E" w:rsidRDefault="00907F59" w:rsidP="003B4C42">
            <w:pPr>
              <w:spacing w:after="0" w:line="240" w:lineRule="auto"/>
              <w:rPr>
                <w:rFonts w:ascii="Arial" w:eastAsia="Arial" w:hAnsi="Arial" w:cs="Arial"/>
              </w:rPr>
            </w:pPr>
          </w:p>
          <w:p w14:paraId="21496515"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17B7A8D4"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7BD48A74"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23D0823F"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11217957" w14:textId="77777777" w:rsidR="00907F59" w:rsidRPr="0084074E" w:rsidRDefault="00907F59" w:rsidP="003B4C42">
            <w:pPr>
              <w:spacing w:after="0" w:line="240" w:lineRule="auto"/>
              <w:rPr>
                <w:rFonts w:ascii="Arial" w:eastAsia="Arial" w:hAnsi="Arial" w:cs="Arial"/>
                <w:b/>
                <w:u w:val="single"/>
              </w:rPr>
            </w:pPr>
          </w:p>
        </w:tc>
      </w:tr>
      <w:tr w:rsidR="00907F59" w:rsidRPr="0084074E" w14:paraId="2C4006EF" w14:textId="77777777" w:rsidTr="2A9ABFDB">
        <w:tc>
          <w:tcPr>
            <w:tcW w:w="3065" w:type="dxa"/>
            <w:shd w:val="clear" w:color="auto" w:fill="auto"/>
            <w:tcMar>
              <w:top w:w="100" w:type="dxa"/>
              <w:left w:w="100" w:type="dxa"/>
              <w:bottom w:w="100" w:type="dxa"/>
              <w:right w:w="100" w:type="dxa"/>
            </w:tcMar>
          </w:tcPr>
          <w:p w14:paraId="371A3588" w14:textId="77777777" w:rsidR="00907F59" w:rsidRPr="0084074E" w:rsidRDefault="2A9ABFDB" w:rsidP="2A9ABFDB">
            <w:pPr>
              <w:widowControl w:val="0"/>
              <w:pBdr>
                <w:top w:val="nil"/>
                <w:left w:val="nil"/>
                <w:bottom w:val="nil"/>
                <w:right w:val="nil"/>
                <w:between w:val="nil"/>
              </w:pBdr>
              <w:spacing w:after="0" w:line="240" w:lineRule="auto"/>
              <w:rPr>
                <w:rFonts w:ascii="Arial" w:eastAsia="Arial" w:hAnsi="Arial" w:cs="Arial"/>
              </w:rPr>
            </w:pPr>
            <w:r w:rsidRPr="2A9ABFDB">
              <w:rPr>
                <w:rFonts w:ascii="Arial" w:eastAsia="Arial" w:hAnsi="Arial" w:cs="Arial"/>
              </w:rPr>
              <w:t>Pôle emploi</w:t>
            </w:r>
          </w:p>
        </w:tc>
        <w:tc>
          <w:tcPr>
            <w:tcW w:w="4887" w:type="dxa"/>
            <w:shd w:val="clear" w:color="auto" w:fill="auto"/>
            <w:tcMar>
              <w:top w:w="100" w:type="dxa"/>
              <w:left w:w="100" w:type="dxa"/>
              <w:bottom w:w="100" w:type="dxa"/>
              <w:right w:w="100" w:type="dxa"/>
            </w:tcMar>
          </w:tcPr>
          <w:p w14:paraId="683FF4A0" w14:textId="0BD1A93D" w:rsidR="00640655" w:rsidRPr="0084074E" w:rsidRDefault="2A9ABFDB" w:rsidP="2A9ABFDB">
            <w:pPr>
              <w:spacing w:after="0" w:line="240" w:lineRule="auto"/>
              <w:rPr>
                <w:rFonts w:ascii="Arial" w:eastAsia="Arial" w:hAnsi="Arial" w:cs="Arial"/>
              </w:rPr>
            </w:pPr>
            <w:r w:rsidRPr="2A9ABFDB">
              <w:rPr>
                <w:rFonts w:ascii="Arial" w:eastAsia="Arial" w:hAnsi="Arial" w:cs="Arial"/>
              </w:rPr>
              <w:t>. Structure :</w:t>
            </w:r>
          </w:p>
          <w:p w14:paraId="0384846B"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xml:space="preserve"> Nom et Prénom de l’interlocuteur référent :</w:t>
            </w:r>
          </w:p>
          <w:p w14:paraId="0DD8A077"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4A90B36C" w14:textId="77777777" w:rsidR="00907F59" w:rsidRPr="00783EFC" w:rsidRDefault="2A9ABFDB" w:rsidP="2A9ABFDB">
            <w:pPr>
              <w:spacing w:after="0" w:line="240" w:lineRule="auto"/>
              <w:rPr>
                <w:rFonts w:ascii="Arial" w:eastAsia="Arial" w:hAnsi="Arial" w:cs="Arial"/>
                <w:b/>
                <w:bCs/>
                <w:u w:val="single"/>
              </w:rPr>
            </w:pPr>
            <w:r w:rsidRPr="2A9ABFDB">
              <w:rPr>
                <w:rFonts w:ascii="Arial" w:eastAsia="Arial" w:hAnsi="Arial" w:cs="Arial"/>
              </w:rPr>
              <w:t xml:space="preserve">. Adresse mail </w:t>
            </w:r>
          </w:p>
        </w:tc>
      </w:tr>
      <w:tr w:rsidR="00A1225F" w:rsidRPr="0084074E" w14:paraId="0DD51AFB" w14:textId="77777777" w:rsidTr="2A9ABFDB">
        <w:tc>
          <w:tcPr>
            <w:tcW w:w="3065" w:type="dxa"/>
            <w:shd w:val="clear" w:color="auto" w:fill="auto"/>
            <w:tcMar>
              <w:top w:w="100" w:type="dxa"/>
              <w:left w:w="100" w:type="dxa"/>
              <w:bottom w:w="100" w:type="dxa"/>
              <w:right w:w="100" w:type="dxa"/>
            </w:tcMar>
          </w:tcPr>
          <w:p w14:paraId="2680CA5F" w14:textId="049C8577" w:rsidR="00A1225F" w:rsidRPr="000A046A" w:rsidRDefault="2A9ABFDB" w:rsidP="2A9ABFDB">
            <w:pPr>
              <w:widowControl w:val="0"/>
              <w:spacing w:after="0" w:line="240" w:lineRule="auto"/>
              <w:rPr>
                <w:rFonts w:ascii="Arial" w:eastAsia="Arial" w:hAnsi="Arial" w:cs="Arial"/>
              </w:rPr>
            </w:pPr>
            <w:r w:rsidRPr="2A9ABFDB">
              <w:rPr>
                <w:rFonts w:ascii="Arial" w:eastAsia="Arial" w:hAnsi="Arial" w:cs="Arial"/>
              </w:rPr>
              <w:t xml:space="preserve">Etat déconcentré :  </w:t>
            </w:r>
            <w:r w:rsidR="00853CF5" w:rsidRPr="2A9ABFDB">
              <w:rPr>
                <w:rFonts w:ascii="Arial" w:eastAsia="Arial" w:hAnsi="Arial" w:cs="Arial"/>
              </w:rPr>
              <w:t>DREETS, DRIEETS, DEETS</w:t>
            </w:r>
            <w:r w:rsidR="00853CF5">
              <w:rPr>
                <w:rFonts w:ascii="Arial" w:eastAsia="Arial" w:hAnsi="Arial" w:cs="Arial"/>
              </w:rPr>
              <w:t xml:space="preserve">, </w:t>
            </w:r>
            <w:r w:rsidR="00853CF5" w:rsidRPr="2A9ABFDB">
              <w:rPr>
                <w:rFonts w:ascii="Arial" w:eastAsia="Arial" w:hAnsi="Arial" w:cs="Arial"/>
              </w:rPr>
              <w:t>DDETS</w:t>
            </w:r>
            <w:r w:rsidR="00853CF5">
              <w:rPr>
                <w:rFonts w:ascii="Arial" w:eastAsia="Arial" w:hAnsi="Arial" w:cs="Arial"/>
              </w:rPr>
              <w:t>/PP et DCSTEP</w:t>
            </w:r>
            <w:r w:rsidRPr="2A9ABFDB">
              <w:rPr>
                <w:rFonts w:ascii="Arial" w:hAnsi="Arial" w:cs="Arial"/>
              </w:rPr>
              <w:t xml:space="preserve">, commissaire à la lutte contre la pauvreté, </w:t>
            </w:r>
            <w:r w:rsidRPr="2A9ABFDB">
              <w:rPr>
                <w:rFonts w:ascii="Arial" w:eastAsia="Arial" w:hAnsi="Arial" w:cs="Arial"/>
              </w:rPr>
              <w:t>service pénitentiaire d'insertion et de probation,</w:t>
            </w:r>
            <w:r w:rsidRPr="2A9ABFDB">
              <w:rPr>
                <w:rFonts w:ascii="Arial" w:hAnsi="Arial" w:cs="Arial"/>
              </w:rPr>
              <w:t xml:space="preserve"> directions interrégionales des services pénitentiaires...</w:t>
            </w:r>
          </w:p>
        </w:tc>
        <w:tc>
          <w:tcPr>
            <w:tcW w:w="4887" w:type="dxa"/>
            <w:shd w:val="clear" w:color="auto" w:fill="auto"/>
            <w:tcMar>
              <w:top w:w="100" w:type="dxa"/>
              <w:left w:w="100" w:type="dxa"/>
              <w:bottom w:w="100" w:type="dxa"/>
              <w:right w:w="100" w:type="dxa"/>
            </w:tcMar>
          </w:tcPr>
          <w:p w14:paraId="35E05848" w14:textId="77777777" w:rsidR="00A1225F"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7AA79DB7" w14:textId="77777777" w:rsidR="00A1225F"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0B5A7456" w14:textId="77777777" w:rsidR="00A1225F"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282DCEA7" w14:textId="77777777" w:rsidR="00A1225F"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005D941E" w14:textId="77777777" w:rsidR="00A1225F" w:rsidRDefault="00A1225F" w:rsidP="00F82B87">
            <w:pPr>
              <w:spacing w:after="0" w:line="240" w:lineRule="auto"/>
              <w:rPr>
                <w:rFonts w:ascii="Arial" w:eastAsia="Arial" w:hAnsi="Arial" w:cs="Arial"/>
              </w:rPr>
            </w:pPr>
          </w:p>
          <w:p w14:paraId="21080643" w14:textId="77777777" w:rsidR="00A1225F"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4BE4F721" w14:textId="77777777" w:rsidR="00A1225F"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29E99D75" w14:textId="77777777" w:rsidR="00A1225F"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024A5DA3" w14:textId="77777777" w:rsidR="00A1225F"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79F6D84E" w14:textId="77777777" w:rsidR="00A1225F" w:rsidRPr="0084074E" w:rsidRDefault="00A1225F" w:rsidP="00F82B87">
            <w:pPr>
              <w:spacing w:after="0" w:line="240" w:lineRule="auto"/>
              <w:rPr>
                <w:rFonts w:ascii="Arial" w:eastAsia="Arial" w:hAnsi="Arial" w:cs="Arial"/>
              </w:rPr>
            </w:pPr>
          </w:p>
        </w:tc>
      </w:tr>
      <w:tr w:rsidR="00907F59" w:rsidRPr="0084074E" w14:paraId="228C1E64" w14:textId="77777777" w:rsidTr="2A9ABFDB">
        <w:tc>
          <w:tcPr>
            <w:tcW w:w="3065" w:type="dxa"/>
            <w:shd w:val="clear" w:color="auto" w:fill="auto"/>
            <w:tcMar>
              <w:top w:w="100" w:type="dxa"/>
              <w:left w:w="100" w:type="dxa"/>
              <w:bottom w:w="100" w:type="dxa"/>
              <w:right w:w="100" w:type="dxa"/>
            </w:tcMar>
          </w:tcPr>
          <w:p w14:paraId="2F56CA5A" w14:textId="770A9283" w:rsidR="00907F59" w:rsidRPr="0084074E" w:rsidRDefault="2A9ABFDB" w:rsidP="2A9ABFDB">
            <w:pPr>
              <w:widowControl w:val="0"/>
              <w:spacing w:after="0" w:line="240" w:lineRule="auto"/>
              <w:rPr>
                <w:rFonts w:ascii="Arial" w:eastAsia="Arial" w:hAnsi="Arial" w:cs="Arial"/>
              </w:rPr>
            </w:pPr>
            <w:r w:rsidRPr="2A9ABFDB">
              <w:rPr>
                <w:rFonts w:ascii="Arial" w:eastAsia="Arial" w:hAnsi="Arial" w:cs="Arial"/>
              </w:rPr>
              <w:t>Opérateurs : Cap Emploi, Mission locale, PLIE, CAF/MSA, CCAS, CCIAS...</w:t>
            </w:r>
          </w:p>
        </w:tc>
        <w:tc>
          <w:tcPr>
            <w:tcW w:w="4887" w:type="dxa"/>
            <w:shd w:val="clear" w:color="auto" w:fill="auto"/>
            <w:tcMar>
              <w:top w:w="100" w:type="dxa"/>
              <w:left w:w="100" w:type="dxa"/>
              <w:bottom w:w="100" w:type="dxa"/>
              <w:right w:w="100" w:type="dxa"/>
            </w:tcMar>
          </w:tcPr>
          <w:p w14:paraId="2F9DBC22"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51472B3C"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32527031"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1FA6E803"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611F7741" w14:textId="77777777" w:rsidR="00907F59" w:rsidRPr="0084074E" w:rsidRDefault="00907F59" w:rsidP="003B4C42">
            <w:pPr>
              <w:spacing w:after="0" w:line="240" w:lineRule="auto"/>
              <w:rPr>
                <w:rFonts w:ascii="Arial" w:eastAsia="Arial" w:hAnsi="Arial" w:cs="Arial"/>
              </w:rPr>
            </w:pPr>
          </w:p>
          <w:p w14:paraId="0F2EF359"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173A650B"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364303F4"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43FB80E1"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tc>
      </w:tr>
      <w:tr w:rsidR="00907F59" w:rsidRPr="0084074E" w14:paraId="233C6DE7" w14:textId="77777777" w:rsidTr="2A9ABFDB">
        <w:tc>
          <w:tcPr>
            <w:tcW w:w="3065" w:type="dxa"/>
            <w:shd w:val="clear" w:color="auto" w:fill="auto"/>
            <w:tcMar>
              <w:top w:w="100" w:type="dxa"/>
              <w:left w:w="100" w:type="dxa"/>
              <w:bottom w:w="100" w:type="dxa"/>
              <w:right w:w="100" w:type="dxa"/>
            </w:tcMar>
          </w:tcPr>
          <w:p w14:paraId="7476B652" w14:textId="77217465" w:rsidR="00907F59" w:rsidRPr="0084074E" w:rsidRDefault="2A9ABFDB" w:rsidP="2A9ABFDB">
            <w:pPr>
              <w:widowControl w:val="0"/>
              <w:spacing w:after="0" w:line="240" w:lineRule="auto"/>
              <w:rPr>
                <w:rFonts w:ascii="Arial" w:eastAsia="Arial" w:hAnsi="Arial" w:cs="Arial"/>
              </w:rPr>
            </w:pPr>
            <w:r w:rsidRPr="2A9ABFDB">
              <w:rPr>
                <w:rFonts w:ascii="Arial" w:eastAsia="Arial" w:hAnsi="Arial" w:cs="Arial"/>
              </w:rPr>
              <w:t>Organismes de formation et d’accompagnement : OPCO, EPIDE, E2C, ...</w:t>
            </w:r>
          </w:p>
        </w:tc>
        <w:tc>
          <w:tcPr>
            <w:tcW w:w="4887" w:type="dxa"/>
            <w:shd w:val="clear" w:color="auto" w:fill="auto"/>
            <w:tcMar>
              <w:top w:w="100" w:type="dxa"/>
              <w:left w:w="100" w:type="dxa"/>
              <w:bottom w:w="100" w:type="dxa"/>
              <w:right w:w="100" w:type="dxa"/>
            </w:tcMar>
          </w:tcPr>
          <w:p w14:paraId="093D5962"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119AC62B"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79B1109F"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18D79C06"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22895A30" w14:textId="77777777" w:rsidR="00907F59" w:rsidRPr="0084074E" w:rsidRDefault="00907F59" w:rsidP="003B4C42">
            <w:pPr>
              <w:spacing w:after="0" w:line="240" w:lineRule="auto"/>
              <w:rPr>
                <w:rFonts w:ascii="Arial" w:eastAsia="Arial" w:hAnsi="Arial" w:cs="Arial"/>
              </w:rPr>
            </w:pPr>
          </w:p>
          <w:p w14:paraId="0A55AC45"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13BE9BD3"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126CAF71"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6E9347F5"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tc>
      </w:tr>
    </w:tbl>
    <w:p w14:paraId="7EF8D5CA" w14:textId="77777777" w:rsidR="00AC477A" w:rsidRDefault="00AC477A">
      <w:r>
        <w:br w:type="page"/>
      </w:r>
    </w:p>
    <w:tbl>
      <w:tblPr>
        <w:tblW w:w="795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65"/>
        <w:gridCol w:w="4887"/>
      </w:tblGrid>
      <w:tr w:rsidR="00907F59" w:rsidRPr="0084074E" w14:paraId="250D6F08" w14:textId="77777777" w:rsidTr="2A9ABFDB">
        <w:tc>
          <w:tcPr>
            <w:tcW w:w="3065" w:type="dxa"/>
            <w:shd w:val="clear" w:color="auto" w:fill="auto"/>
            <w:tcMar>
              <w:top w:w="100" w:type="dxa"/>
              <w:left w:w="100" w:type="dxa"/>
              <w:bottom w:w="100" w:type="dxa"/>
              <w:right w:w="100" w:type="dxa"/>
            </w:tcMar>
          </w:tcPr>
          <w:p w14:paraId="6050FFF9" w14:textId="5E8CE6E2" w:rsidR="00907F59" w:rsidRPr="0084074E" w:rsidRDefault="2A9ABFDB" w:rsidP="2A9ABFDB">
            <w:pPr>
              <w:widowControl w:val="0"/>
              <w:spacing w:after="0" w:line="240" w:lineRule="auto"/>
              <w:rPr>
                <w:rFonts w:ascii="Arial" w:eastAsia="Arial" w:hAnsi="Arial" w:cs="Arial"/>
              </w:rPr>
            </w:pPr>
            <w:r w:rsidRPr="2A9ABFDB">
              <w:rPr>
                <w:rFonts w:ascii="Arial" w:eastAsia="Arial" w:hAnsi="Arial" w:cs="Arial"/>
              </w:rPr>
              <w:lastRenderedPageBreak/>
              <w:t>Associations d’insertion sociale et professionnelle : accompagnement à l’emploi, l’activité, hébergement, logement, mobilités, handicap, santé, garde d’enfants...</w:t>
            </w:r>
          </w:p>
        </w:tc>
        <w:tc>
          <w:tcPr>
            <w:tcW w:w="4887" w:type="dxa"/>
            <w:shd w:val="clear" w:color="auto" w:fill="auto"/>
            <w:tcMar>
              <w:top w:w="100" w:type="dxa"/>
              <w:left w:w="100" w:type="dxa"/>
              <w:bottom w:w="100" w:type="dxa"/>
              <w:right w:w="100" w:type="dxa"/>
            </w:tcMar>
          </w:tcPr>
          <w:p w14:paraId="1E78D11F"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1BFB47B0"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11F9F1F9"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3CC4986D"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5D186590" w14:textId="77777777" w:rsidR="00907F59" w:rsidRPr="0084074E" w:rsidRDefault="00907F59" w:rsidP="003B4C42">
            <w:pPr>
              <w:spacing w:after="0" w:line="240" w:lineRule="auto"/>
              <w:rPr>
                <w:rFonts w:ascii="Arial" w:eastAsia="Arial" w:hAnsi="Arial" w:cs="Arial"/>
              </w:rPr>
            </w:pPr>
          </w:p>
          <w:p w14:paraId="0BFD2899"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0A0B1C8C"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6752EBB7"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7329C8E8" w14:textId="77777777" w:rsidR="00907F59"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tc>
      </w:tr>
      <w:tr w:rsidR="009E36EE" w:rsidRPr="0084074E" w14:paraId="1230995D" w14:textId="77777777" w:rsidTr="2A9ABFDB">
        <w:tc>
          <w:tcPr>
            <w:tcW w:w="3065" w:type="dxa"/>
            <w:shd w:val="clear" w:color="auto" w:fill="auto"/>
            <w:tcMar>
              <w:top w:w="100" w:type="dxa"/>
              <w:left w:w="100" w:type="dxa"/>
              <w:bottom w:w="100" w:type="dxa"/>
              <w:right w:w="100" w:type="dxa"/>
            </w:tcMar>
          </w:tcPr>
          <w:p w14:paraId="1AEDD87F" w14:textId="6D0467BF" w:rsidR="009E36EE" w:rsidRPr="0084074E" w:rsidRDefault="2A9ABFDB" w:rsidP="2A9ABFDB">
            <w:pPr>
              <w:widowControl w:val="0"/>
              <w:spacing w:after="0" w:line="240" w:lineRule="auto"/>
              <w:rPr>
                <w:rFonts w:ascii="Arial" w:eastAsia="Arial" w:hAnsi="Arial" w:cs="Arial"/>
              </w:rPr>
            </w:pPr>
            <w:r w:rsidRPr="2A9ABFDB">
              <w:rPr>
                <w:rFonts w:ascii="Arial" w:eastAsia="Arial" w:hAnsi="Arial" w:cs="Arial"/>
              </w:rPr>
              <w:t>Autres acteurs institutionnels en matière d’hébergement, de logement, de handicap, de santé (SIAO, ARS…)</w:t>
            </w:r>
          </w:p>
        </w:tc>
        <w:tc>
          <w:tcPr>
            <w:tcW w:w="4887" w:type="dxa"/>
            <w:shd w:val="clear" w:color="auto" w:fill="auto"/>
            <w:tcMar>
              <w:top w:w="100" w:type="dxa"/>
              <w:left w:w="100" w:type="dxa"/>
              <w:bottom w:w="100" w:type="dxa"/>
              <w:right w:w="100" w:type="dxa"/>
            </w:tcMar>
          </w:tcPr>
          <w:p w14:paraId="5ED1858B"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26FD1ECF"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5793A199"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55AB3F7A"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25AEFD72" w14:textId="77777777" w:rsidR="009E36EE" w:rsidRPr="0084074E" w:rsidRDefault="009E36EE" w:rsidP="009E36EE">
            <w:pPr>
              <w:spacing w:after="0" w:line="240" w:lineRule="auto"/>
              <w:rPr>
                <w:rFonts w:ascii="Arial" w:eastAsia="Arial" w:hAnsi="Arial" w:cs="Arial"/>
              </w:rPr>
            </w:pPr>
          </w:p>
          <w:p w14:paraId="453DB4E3"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6B514453"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27B71885"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31973DF4" w14:textId="36345D3D" w:rsidR="009E36EE"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tc>
      </w:tr>
      <w:tr w:rsidR="009E36EE" w:rsidRPr="0084074E" w14:paraId="58D5EB44" w14:textId="77777777" w:rsidTr="2A9ABFDB">
        <w:tc>
          <w:tcPr>
            <w:tcW w:w="3065" w:type="dxa"/>
            <w:shd w:val="clear" w:color="auto" w:fill="auto"/>
            <w:tcMar>
              <w:top w:w="100" w:type="dxa"/>
              <w:left w:w="100" w:type="dxa"/>
              <w:bottom w:w="100" w:type="dxa"/>
              <w:right w:w="100" w:type="dxa"/>
            </w:tcMar>
          </w:tcPr>
          <w:p w14:paraId="0F695E66" w14:textId="398F3177" w:rsidR="009E36EE" w:rsidRPr="0084074E" w:rsidRDefault="2A9ABFDB" w:rsidP="2A9ABFDB">
            <w:pPr>
              <w:widowControl w:val="0"/>
              <w:spacing w:after="0" w:line="240" w:lineRule="auto"/>
              <w:rPr>
                <w:rFonts w:ascii="Arial" w:eastAsia="Arial" w:hAnsi="Arial" w:cs="Arial"/>
              </w:rPr>
            </w:pPr>
            <w:r w:rsidRPr="2A9ABFDB">
              <w:rPr>
                <w:rFonts w:ascii="Arial" w:eastAsia="Arial" w:hAnsi="Arial" w:cs="Arial"/>
              </w:rPr>
              <w:t>Entreprises inclusives, entreprises, représentants du monde économique / “La France - Une Chance” / secteur IAE-EA...</w:t>
            </w:r>
          </w:p>
        </w:tc>
        <w:tc>
          <w:tcPr>
            <w:tcW w:w="4887" w:type="dxa"/>
            <w:shd w:val="clear" w:color="auto" w:fill="auto"/>
            <w:tcMar>
              <w:top w:w="100" w:type="dxa"/>
              <w:left w:w="100" w:type="dxa"/>
              <w:bottom w:w="100" w:type="dxa"/>
              <w:right w:w="100" w:type="dxa"/>
            </w:tcMar>
          </w:tcPr>
          <w:p w14:paraId="58573663"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24CE4ACF"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1918AEAF"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62F22DFD"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7FDB2882" w14:textId="77777777" w:rsidR="009E36EE" w:rsidRPr="0084074E" w:rsidRDefault="009E36EE" w:rsidP="009E36EE">
            <w:pPr>
              <w:spacing w:after="0" w:line="240" w:lineRule="auto"/>
              <w:rPr>
                <w:rFonts w:ascii="Arial" w:eastAsia="Arial" w:hAnsi="Arial" w:cs="Arial"/>
              </w:rPr>
            </w:pPr>
          </w:p>
          <w:p w14:paraId="15AE0F1F"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5186D088"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3BFADB0E"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21B28646"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tc>
      </w:tr>
      <w:tr w:rsidR="009E36EE" w:rsidRPr="0084074E" w14:paraId="201F6C3C" w14:textId="77777777" w:rsidTr="2A9ABFDB">
        <w:tc>
          <w:tcPr>
            <w:tcW w:w="3065" w:type="dxa"/>
            <w:shd w:val="clear" w:color="auto" w:fill="auto"/>
            <w:tcMar>
              <w:top w:w="100" w:type="dxa"/>
              <w:left w:w="100" w:type="dxa"/>
              <w:bottom w:w="100" w:type="dxa"/>
              <w:right w:w="100" w:type="dxa"/>
            </w:tcMar>
          </w:tcPr>
          <w:p w14:paraId="21AF869E" w14:textId="77777777" w:rsidR="009E36EE" w:rsidRPr="0084074E" w:rsidRDefault="2A9ABFDB" w:rsidP="2A9ABFDB">
            <w:pPr>
              <w:widowControl w:val="0"/>
              <w:spacing w:after="0" w:line="240" w:lineRule="auto"/>
              <w:rPr>
                <w:rFonts w:ascii="Arial" w:eastAsia="Arial" w:hAnsi="Arial" w:cs="Arial"/>
              </w:rPr>
            </w:pPr>
            <w:r w:rsidRPr="2A9ABFDB">
              <w:rPr>
                <w:rFonts w:ascii="Arial" w:eastAsia="Arial" w:hAnsi="Arial" w:cs="Arial"/>
              </w:rPr>
              <w:t>Autres</w:t>
            </w:r>
          </w:p>
        </w:tc>
        <w:tc>
          <w:tcPr>
            <w:tcW w:w="4887" w:type="dxa"/>
            <w:shd w:val="clear" w:color="auto" w:fill="auto"/>
            <w:tcMar>
              <w:top w:w="100" w:type="dxa"/>
              <w:left w:w="100" w:type="dxa"/>
              <w:bottom w:w="100" w:type="dxa"/>
              <w:right w:w="100" w:type="dxa"/>
            </w:tcMar>
          </w:tcPr>
          <w:p w14:paraId="65CC18FD"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61E78796"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0A4971FE"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3EA6D159"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Adresse mail :</w:t>
            </w:r>
          </w:p>
          <w:p w14:paraId="20BA2664" w14:textId="77777777" w:rsidR="009E36EE" w:rsidRPr="0084074E" w:rsidRDefault="009E36EE" w:rsidP="009E36EE">
            <w:pPr>
              <w:spacing w:after="0" w:line="240" w:lineRule="auto"/>
              <w:rPr>
                <w:rFonts w:ascii="Arial" w:eastAsia="Arial" w:hAnsi="Arial" w:cs="Arial"/>
              </w:rPr>
            </w:pPr>
          </w:p>
          <w:p w14:paraId="205F82C0"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Structure :</w:t>
            </w:r>
          </w:p>
          <w:p w14:paraId="0B27D0FA"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Nom et Prénom de l’interlocuteur référent :</w:t>
            </w:r>
          </w:p>
          <w:p w14:paraId="1188B667" w14:textId="77777777" w:rsidR="009E36EE" w:rsidRPr="0084074E" w:rsidRDefault="2A9ABFDB" w:rsidP="2A9ABFDB">
            <w:pPr>
              <w:spacing w:after="0" w:line="240" w:lineRule="auto"/>
              <w:rPr>
                <w:rFonts w:ascii="Arial" w:eastAsia="Arial" w:hAnsi="Arial" w:cs="Arial"/>
              </w:rPr>
            </w:pPr>
            <w:r w:rsidRPr="2A9ABFDB">
              <w:rPr>
                <w:rFonts w:ascii="Arial" w:eastAsia="Arial" w:hAnsi="Arial" w:cs="Arial"/>
              </w:rPr>
              <w:t>. Numéro de téléphone :</w:t>
            </w:r>
          </w:p>
          <w:p w14:paraId="44CA4E02" w14:textId="77777777" w:rsidR="009E36EE" w:rsidRPr="00783EFC" w:rsidRDefault="2A9ABFDB" w:rsidP="2A9ABFDB">
            <w:pPr>
              <w:spacing w:after="0" w:line="240" w:lineRule="auto"/>
              <w:rPr>
                <w:rFonts w:ascii="Arial" w:eastAsia="Arial" w:hAnsi="Arial" w:cs="Arial"/>
                <w:b/>
                <w:bCs/>
                <w:u w:val="single"/>
              </w:rPr>
            </w:pPr>
            <w:r w:rsidRPr="2A9ABFDB">
              <w:rPr>
                <w:rFonts w:ascii="Arial" w:eastAsia="Arial" w:hAnsi="Arial" w:cs="Arial"/>
              </w:rPr>
              <w:t>. Adresse mail :</w:t>
            </w:r>
          </w:p>
        </w:tc>
      </w:tr>
    </w:tbl>
    <w:p w14:paraId="7087F48A" w14:textId="77777777" w:rsidR="00907F59" w:rsidRPr="0084074E" w:rsidRDefault="00907F59" w:rsidP="00907F59">
      <w:pPr>
        <w:rPr>
          <w:rFonts w:ascii="Arial" w:eastAsia="Arial" w:hAnsi="Arial" w:cs="Arial"/>
          <w:b/>
          <w:u w:val="single"/>
        </w:rPr>
      </w:pPr>
    </w:p>
    <w:p w14:paraId="39AF931D" w14:textId="77777777" w:rsidR="00AC477A" w:rsidRDefault="00AC477A">
      <w:pPr>
        <w:rPr>
          <w:rFonts w:ascii="Arial" w:eastAsia="Arial" w:hAnsi="Arial" w:cs="Arial"/>
          <w:b/>
          <w:u w:val="single"/>
        </w:rPr>
      </w:pPr>
      <w:r>
        <w:rPr>
          <w:rFonts w:ascii="Arial" w:eastAsia="Arial" w:hAnsi="Arial" w:cs="Arial"/>
          <w:b/>
          <w:u w:val="single"/>
        </w:rPr>
        <w:br w:type="page"/>
      </w:r>
    </w:p>
    <w:p w14:paraId="52D2D181" w14:textId="431C8F3B" w:rsidR="00907F59" w:rsidRPr="00783EFC" w:rsidRDefault="2A9ABFDB" w:rsidP="2A9ABFDB">
      <w:pPr>
        <w:pStyle w:val="Paragraphedeliste"/>
        <w:numPr>
          <w:ilvl w:val="0"/>
          <w:numId w:val="13"/>
        </w:numPr>
        <w:jc w:val="both"/>
        <w:rPr>
          <w:rFonts w:ascii="Arial" w:eastAsia="Arial" w:hAnsi="Arial" w:cs="Arial"/>
          <w:b/>
          <w:bCs/>
          <w:u w:val="single"/>
        </w:rPr>
      </w:pPr>
      <w:r w:rsidRPr="2A9ABFDB">
        <w:rPr>
          <w:rFonts w:ascii="Arial" w:eastAsia="Arial" w:hAnsi="Arial" w:cs="Arial"/>
          <w:b/>
          <w:bCs/>
          <w:u w:val="single"/>
        </w:rPr>
        <w:lastRenderedPageBreak/>
        <w:t>Présentation du projet en 4 axes</w:t>
      </w:r>
    </w:p>
    <w:p w14:paraId="7CBC3387" w14:textId="77777777" w:rsidR="00907F59" w:rsidRPr="0084074E" w:rsidRDefault="00907F59" w:rsidP="00907F59">
      <w:pPr>
        <w:jc w:val="both"/>
        <w:rPr>
          <w:rFonts w:ascii="Arial" w:eastAsia="Arial" w:hAnsi="Arial" w:cs="Arial"/>
          <w:b/>
          <w:u w:val="single"/>
        </w:rPr>
      </w:pPr>
    </w:p>
    <w:p w14:paraId="5B11B0EF" w14:textId="55115F0C" w:rsidR="00907F59" w:rsidRPr="00783EFC" w:rsidRDefault="2A9ABFDB" w:rsidP="2A9ABFDB">
      <w:pPr>
        <w:pStyle w:val="Paragraphedeliste"/>
        <w:numPr>
          <w:ilvl w:val="0"/>
          <w:numId w:val="18"/>
        </w:numPr>
        <w:jc w:val="both"/>
        <w:rPr>
          <w:rFonts w:ascii="Arial" w:eastAsia="Arial" w:hAnsi="Arial" w:cs="Arial"/>
          <w:b/>
          <w:bCs/>
          <w:u w:val="single"/>
        </w:rPr>
      </w:pPr>
      <w:r w:rsidRPr="2A9ABFDB">
        <w:rPr>
          <w:rFonts w:ascii="Arial" w:eastAsia="Arial" w:hAnsi="Arial" w:cs="Arial"/>
          <w:b/>
          <w:bCs/>
          <w:i/>
          <w:iCs/>
        </w:rPr>
        <w:t xml:space="preserve">Axe 1 : “ Entrée dans le parcours » : définition du projet professionnel, diagnostic socio-professionnel </w:t>
      </w:r>
    </w:p>
    <w:p w14:paraId="33BFE432" w14:textId="77777777" w:rsidR="00EF6613" w:rsidRDefault="00EF6613" w:rsidP="00EF6613">
      <w:pPr>
        <w:pStyle w:val="Paragraphedeliste"/>
        <w:ind w:left="1080"/>
        <w:jc w:val="both"/>
        <w:rPr>
          <w:rFonts w:ascii="Arial" w:eastAsia="Arial" w:hAnsi="Arial" w:cs="Arial"/>
        </w:rPr>
      </w:pPr>
    </w:p>
    <w:p w14:paraId="47C9F2AB" w14:textId="2AD8A81C" w:rsidR="009E36EE" w:rsidRPr="0084074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objectifs opérationnels précis, par rapport aux objectifs généraux de cet axe fixés en annexe 2 ?</w:t>
      </w:r>
    </w:p>
    <w:p w14:paraId="17FAC451" w14:textId="77777777" w:rsidR="009E36EE" w:rsidRDefault="009E36EE" w:rsidP="009E36EE">
      <w:pPr>
        <w:pStyle w:val="Paragraphedeliste"/>
        <w:ind w:left="1080"/>
        <w:jc w:val="both"/>
        <w:rPr>
          <w:rFonts w:ascii="Arial" w:eastAsia="Arial" w:hAnsi="Arial" w:cs="Arial"/>
        </w:rPr>
      </w:pPr>
    </w:p>
    <w:p w14:paraId="19A60699" w14:textId="70A57EB4" w:rsidR="00907F59" w:rsidRPr="0084074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Quelles actions proposées ?</w:t>
      </w:r>
    </w:p>
    <w:p w14:paraId="1E16B1C7" w14:textId="77777777" w:rsidR="00EF6613" w:rsidRDefault="00EF6613" w:rsidP="00EF6613">
      <w:pPr>
        <w:pStyle w:val="Paragraphedeliste"/>
        <w:ind w:left="1080"/>
        <w:jc w:val="both"/>
        <w:rPr>
          <w:rFonts w:ascii="Arial" w:eastAsia="Arial" w:hAnsi="Arial" w:cs="Arial"/>
        </w:rPr>
      </w:pPr>
    </w:p>
    <w:p w14:paraId="7338E6E4" w14:textId="0EE263AE" w:rsidR="00907F59"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 public concerné (typologie, nombre, % par rapport à la population du territoire qui a besoin d’un accompagnement) ?</w:t>
      </w:r>
    </w:p>
    <w:p w14:paraId="57B73F69" w14:textId="77777777" w:rsidR="009E36EE" w:rsidRPr="009E36EE" w:rsidRDefault="009E36EE" w:rsidP="009E36EE">
      <w:pPr>
        <w:pStyle w:val="Paragraphedeliste"/>
        <w:rPr>
          <w:rFonts w:ascii="Arial" w:eastAsia="Arial" w:hAnsi="Arial" w:cs="Arial"/>
        </w:rPr>
      </w:pPr>
    </w:p>
    <w:p w14:paraId="441ABCCF" w14:textId="5990E4EF" w:rsidR="009E36E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changements et impacts attendus pour les usagers ?</w:t>
      </w:r>
    </w:p>
    <w:p w14:paraId="56DCA718" w14:textId="77777777" w:rsidR="009E36EE" w:rsidRPr="009E36EE" w:rsidRDefault="009E36EE" w:rsidP="009E36EE">
      <w:pPr>
        <w:pStyle w:val="Paragraphedeliste"/>
        <w:rPr>
          <w:rFonts w:ascii="Arial" w:eastAsia="Arial" w:hAnsi="Arial" w:cs="Arial"/>
        </w:rPr>
      </w:pPr>
    </w:p>
    <w:p w14:paraId="26AB8748" w14:textId="0157DBC7" w:rsidR="009E36EE" w:rsidRPr="0084074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indicateurs de moyens et de résultats pourrez-vous communiquer pour suivre la mise en œuvre et l’impact pour les usagers ?</w:t>
      </w:r>
    </w:p>
    <w:p w14:paraId="76364531" w14:textId="77777777" w:rsidR="00EF6613" w:rsidRDefault="00EF6613" w:rsidP="00EF6613">
      <w:pPr>
        <w:pStyle w:val="Paragraphedeliste"/>
        <w:ind w:left="1080"/>
        <w:rPr>
          <w:rFonts w:ascii="Arial" w:eastAsia="Arial" w:hAnsi="Arial" w:cs="Arial"/>
        </w:rPr>
      </w:pPr>
    </w:p>
    <w:p w14:paraId="0D63CCCC" w14:textId="7CA8E3C0" w:rsidR="00907F59" w:rsidRDefault="2A9ABFDB" w:rsidP="2A9ABFDB">
      <w:pPr>
        <w:pStyle w:val="Paragraphedeliste"/>
        <w:numPr>
          <w:ilvl w:val="0"/>
          <w:numId w:val="23"/>
        </w:numPr>
        <w:ind w:left="1080"/>
        <w:rPr>
          <w:rFonts w:ascii="Arial" w:eastAsia="Arial" w:hAnsi="Arial" w:cs="Arial"/>
        </w:rPr>
      </w:pPr>
      <w:r w:rsidRPr="2A9ABFDB">
        <w:rPr>
          <w:rFonts w:ascii="Arial" w:eastAsia="Arial" w:hAnsi="Arial" w:cs="Arial"/>
        </w:rPr>
        <w:t>Quelles méthodes proposées, associant quels acteurs ?</w:t>
      </w:r>
    </w:p>
    <w:p w14:paraId="13271E66" w14:textId="77777777" w:rsidR="004B106F" w:rsidRPr="004B106F" w:rsidRDefault="004B106F" w:rsidP="004B106F">
      <w:pPr>
        <w:pStyle w:val="Paragraphedeliste"/>
        <w:rPr>
          <w:rFonts w:ascii="Arial" w:eastAsia="Arial" w:hAnsi="Arial" w:cs="Arial"/>
        </w:rPr>
      </w:pPr>
    </w:p>
    <w:p w14:paraId="4A5F6C7F" w14:textId="3FABB88F" w:rsidR="004B106F" w:rsidRPr="0084074E" w:rsidRDefault="2A9ABFDB" w:rsidP="2A9ABFDB">
      <w:pPr>
        <w:pStyle w:val="Paragraphedeliste"/>
        <w:numPr>
          <w:ilvl w:val="0"/>
          <w:numId w:val="23"/>
        </w:numPr>
        <w:ind w:left="1080"/>
        <w:rPr>
          <w:rFonts w:ascii="Arial" w:eastAsia="Arial" w:hAnsi="Arial" w:cs="Arial"/>
        </w:rPr>
      </w:pPr>
      <w:r w:rsidRPr="2A9ABFDB">
        <w:rPr>
          <w:rFonts w:ascii="Arial" w:eastAsia="Arial" w:hAnsi="Arial" w:cs="Arial"/>
        </w:rPr>
        <w:t>Quel calendrier de déploiement ?</w:t>
      </w:r>
    </w:p>
    <w:p w14:paraId="48B46435" w14:textId="77777777" w:rsidR="00907F59" w:rsidRPr="0084074E" w:rsidRDefault="00907F59" w:rsidP="00907F59">
      <w:pPr>
        <w:rPr>
          <w:rFonts w:ascii="Arial" w:eastAsia="Arial" w:hAnsi="Arial" w:cs="Arial"/>
          <w:b/>
        </w:rPr>
      </w:pPr>
    </w:p>
    <w:p w14:paraId="4B7524A3" w14:textId="04ECAC9D" w:rsidR="00907F59" w:rsidRPr="00226BB2" w:rsidRDefault="2A9ABFDB" w:rsidP="2A9ABFDB">
      <w:pPr>
        <w:pStyle w:val="Paragraphedeliste"/>
        <w:numPr>
          <w:ilvl w:val="0"/>
          <w:numId w:val="18"/>
        </w:numPr>
        <w:jc w:val="both"/>
        <w:rPr>
          <w:rFonts w:ascii="Arial" w:eastAsia="Arial" w:hAnsi="Arial" w:cs="Arial"/>
          <w:i/>
          <w:iCs/>
        </w:rPr>
      </w:pPr>
      <w:r w:rsidRPr="2A9ABFDB">
        <w:rPr>
          <w:rFonts w:ascii="Arial" w:eastAsia="Arial" w:hAnsi="Arial" w:cs="Arial"/>
          <w:b/>
          <w:bCs/>
        </w:rPr>
        <w:t>Axe 2 : « </w:t>
      </w:r>
      <w:r w:rsidRPr="2A9ABFDB">
        <w:rPr>
          <w:rFonts w:ascii="Arial" w:eastAsia="Arial" w:hAnsi="Arial" w:cs="Arial"/>
          <w:b/>
          <w:bCs/>
          <w:i/>
          <w:iCs/>
        </w:rPr>
        <w:t>Suivi de parcours » : Accompagnement, suivi pendant le parcours, réorientation éventuelle, … »</w:t>
      </w:r>
    </w:p>
    <w:p w14:paraId="680B63D1" w14:textId="7E4B8FDB" w:rsidR="00907F59" w:rsidRDefault="00907F59" w:rsidP="0084074E">
      <w:pPr>
        <w:ind w:left="360"/>
        <w:jc w:val="both"/>
        <w:rPr>
          <w:rFonts w:ascii="Arial" w:eastAsia="Arial" w:hAnsi="Arial" w:cs="Arial"/>
        </w:rPr>
      </w:pPr>
    </w:p>
    <w:p w14:paraId="07955287" w14:textId="69ED87E9" w:rsidR="009E36E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objectifs précis, par rapport aux objectifs généraux de cet axe fixés dans l’annexe 3 ?</w:t>
      </w:r>
    </w:p>
    <w:p w14:paraId="5883F5D8" w14:textId="77777777" w:rsidR="00EF6613" w:rsidRPr="0084074E" w:rsidRDefault="00EF6613" w:rsidP="00EF6613">
      <w:pPr>
        <w:pStyle w:val="Paragraphedeliste"/>
        <w:ind w:left="1080"/>
        <w:jc w:val="both"/>
        <w:rPr>
          <w:rFonts w:ascii="Arial" w:eastAsia="Arial" w:hAnsi="Arial" w:cs="Arial"/>
        </w:rPr>
      </w:pPr>
    </w:p>
    <w:p w14:paraId="0DEA73EE" w14:textId="77777777" w:rsidR="004A57A4" w:rsidRPr="0084074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Quelles actions proposées ?</w:t>
      </w:r>
    </w:p>
    <w:p w14:paraId="3C7E56A0" w14:textId="77777777" w:rsidR="00EF6613" w:rsidRDefault="00EF6613" w:rsidP="00EF6613">
      <w:pPr>
        <w:pStyle w:val="Paragraphedeliste"/>
        <w:ind w:left="1080"/>
        <w:jc w:val="both"/>
        <w:rPr>
          <w:rFonts w:ascii="Arial" w:eastAsia="Arial" w:hAnsi="Arial" w:cs="Arial"/>
        </w:rPr>
      </w:pPr>
    </w:p>
    <w:p w14:paraId="6D70B166" w14:textId="6001B4B4" w:rsidR="004B106F"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 public concerné (typologie, nombre, typologie, nombre, % par rapport à la population du territoire qui a besoin d’un accompagnement ?</w:t>
      </w:r>
    </w:p>
    <w:p w14:paraId="06212C8A" w14:textId="77777777" w:rsidR="009E36EE" w:rsidRPr="009E36EE" w:rsidRDefault="009E36EE" w:rsidP="009E36EE">
      <w:pPr>
        <w:pStyle w:val="Paragraphedeliste"/>
        <w:rPr>
          <w:rFonts w:ascii="Arial" w:eastAsia="Arial" w:hAnsi="Arial" w:cs="Arial"/>
        </w:rPr>
      </w:pPr>
    </w:p>
    <w:p w14:paraId="43DE8FDC" w14:textId="77777777" w:rsidR="009E36E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changements et impacts attendus pour les usagers ?</w:t>
      </w:r>
    </w:p>
    <w:p w14:paraId="4C41C9C8" w14:textId="77777777" w:rsidR="009E36EE" w:rsidRPr="009E36EE" w:rsidRDefault="009E36EE" w:rsidP="009E36EE">
      <w:pPr>
        <w:pStyle w:val="Paragraphedeliste"/>
        <w:rPr>
          <w:rFonts w:ascii="Arial" w:eastAsia="Arial" w:hAnsi="Arial" w:cs="Arial"/>
        </w:rPr>
      </w:pPr>
    </w:p>
    <w:p w14:paraId="12E6D5DA" w14:textId="77777777" w:rsidR="009E36EE" w:rsidRPr="0084074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indicateurs de moyens et de résultats pourrez-vous communiquer pour suivre la mise en œuvre et l’impact pour les usagers ?</w:t>
      </w:r>
    </w:p>
    <w:p w14:paraId="1149407A" w14:textId="77777777" w:rsidR="00EF6613" w:rsidRDefault="00EF6613" w:rsidP="00EF6613">
      <w:pPr>
        <w:pStyle w:val="Paragraphedeliste"/>
        <w:ind w:left="1080"/>
        <w:rPr>
          <w:rFonts w:ascii="Arial" w:eastAsia="Arial" w:hAnsi="Arial" w:cs="Arial"/>
        </w:rPr>
      </w:pPr>
    </w:p>
    <w:p w14:paraId="24ECB7E7" w14:textId="58B39574" w:rsidR="004A57A4" w:rsidRDefault="2A9ABFDB" w:rsidP="2A9ABFDB">
      <w:pPr>
        <w:pStyle w:val="Paragraphedeliste"/>
        <w:numPr>
          <w:ilvl w:val="0"/>
          <w:numId w:val="23"/>
        </w:numPr>
        <w:ind w:left="1080"/>
        <w:rPr>
          <w:rFonts w:ascii="Arial" w:eastAsia="Arial" w:hAnsi="Arial" w:cs="Arial"/>
        </w:rPr>
      </w:pPr>
      <w:r w:rsidRPr="2A9ABFDB">
        <w:rPr>
          <w:rFonts w:ascii="Arial" w:eastAsia="Arial" w:hAnsi="Arial" w:cs="Arial"/>
        </w:rPr>
        <w:t>Quelles méthodes proposées, associant quels acteurs ?</w:t>
      </w:r>
    </w:p>
    <w:p w14:paraId="58E7E439" w14:textId="77777777" w:rsidR="005D25AA" w:rsidRPr="00783EFC" w:rsidRDefault="005D25AA" w:rsidP="00783EFC">
      <w:pPr>
        <w:pStyle w:val="Paragraphedeliste"/>
        <w:rPr>
          <w:rFonts w:ascii="Arial" w:eastAsia="Arial" w:hAnsi="Arial" w:cs="Arial"/>
        </w:rPr>
      </w:pPr>
    </w:p>
    <w:p w14:paraId="7C796A17" w14:textId="6B6F6D03" w:rsidR="005D25AA" w:rsidRPr="00783EFC" w:rsidRDefault="2A9ABFDB" w:rsidP="2A9ABFDB">
      <w:pPr>
        <w:pStyle w:val="Paragraphedeliste"/>
        <w:numPr>
          <w:ilvl w:val="0"/>
          <w:numId w:val="23"/>
        </w:numPr>
        <w:ind w:left="1080"/>
        <w:rPr>
          <w:rFonts w:ascii="Arial" w:eastAsia="Arial" w:hAnsi="Arial" w:cs="Arial"/>
        </w:rPr>
      </w:pPr>
      <w:r w:rsidRPr="2A9ABFDB">
        <w:rPr>
          <w:rFonts w:ascii="Arial" w:eastAsia="Arial" w:hAnsi="Arial" w:cs="Arial"/>
        </w:rPr>
        <w:t>Quel calendrier de déploiement ?</w:t>
      </w:r>
    </w:p>
    <w:p w14:paraId="3C4461BC" w14:textId="77777777" w:rsidR="00EF6613" w:rsidRDefault="00EF6613" w:rsidP="00EF6613">
      <w:pPr>
        <w:pStyle w:val="Paragraphedeliste"/>
        <w:ind w:left="1080"/>
        <w:rPr>
          <w:rFonts w:ascii="Arial" w:eastAsia="Arial" w:hAnsi="Arial" w:cs="Arial"/>
        </w:rPr>
      </w:pPr>
    </w:p>
    <w:p w14:paraId="1E321BD9" w14:textId="77777777" w:rsidR="00F226D9" w:rsidRDefault="00F226D9">
      <w:pPr>
        <w:rPr>
          <w:rFonts w:ascii="Arial" w:eastAsia="Arial" w:hAnsi="Arial" w:cs="Arial"/>
        </w:rPr>
      </w:pPr>
      <w:r>
        <w:rPr>
          <w:rFonts w:ascii="Arial" w:eastAsia="Arial" w:hAnsi="Arial" w:cs="Arial"/>
        </w:rPr>
        <w:br w:type="page"/>
      </w:r>
    </w:p>
    <w:p w14:paraId="7721FF8E" w14:textId="7B4842A8" w:rsidR="00907F59" w:rsidRDefault="2A9ABFDB" w:rsidP="2A9ABFDB">
      <w:pPr>
        <w:pStyle w:val="Paragraphedeliste"/>
        <w:numPr>
          <w:ilvl w:val="0"/>
          <w:numId w:val="24"/>
        </w:numPr>
        <w:ind w:left="1080"/>
        <w:rPr>
          <w:rFonts w:ascii="Arial" w:eastAsia="Arial" w:hAnsi="Arial" w:cs="Arial"/>
        </w:rPr>
      </w:pPr>
      <w:r w:rsidRPr="2A9ABFDB">
        <w:rPr>
          <w:rFonts w:ascii="Arial" w:eastAsia="Arial" w:hAnsi="Arial" w:cs="Arial"/>
        </w:rPr>
        <w:lastRenderedPageBreak/>
        <w:t>Détails d’organisation attendus :</w:t>
      </w:r>
    </w:p>
    <w:p w14:paraId="655EA0CF" w14:textId="77777777" w:rsidR="004A57A4" w:rsidRPr="0084074E" w:rsidRDefault="004A57A4" w:rsidP="004A57A4">
      <w:pPr>
        <w:pStyle w:val="Paragraphedeliste"/>
        <w:ind w:left="1080"/>
        <w:rPr>
          <w:rFonts w:ascii="Arial" w:eastAsia="Arial" w:hAnsi="Arial" w:cs="Arial"/>
        </w:rPr>
      </w:pPr>
    </w:p>
    <w:p w14:paraId="6E55DE93" w14:textId="42FCC50C" w:rsidR="00907F59" w:rsidRPr="004A57A4" w:rsidRDefault="2A9ABFDB" w:rsidP="00004E63">
      <w:pPr>
        <w:pStyle w:val="Paragraphedeliste"/>
        <w:numPr>
          <w:ilvl w:val="0"/>
          <w:numId w:val="33"/>
        </w:numPr>
        <w:jc w:val="both"/>
      </w:pPr>
      <w:r w:rsidRPr="2A9ABFDB">
        <w:rPr>
          <w:rFonts w:ascii="Arial" w:eastAsia="Arial" w:hAnsi="Arial" w:cs="Arial"/>
        </w:rPr>
        <w:t xml:space="preserve">Comment les acteurs s’organisent-ils pour assurer ensemble la sécurisation de l’insertion et un suivi du devenir des personnes à la sortie du parcours, 6 mois après la sortie du parcours en formation, en emploi… ? Selon quelles modalités et avec quels indicateurs ? </w:t>
      </w:r>
    </w:p>
    <w:p w14:paraId="4D819B5F" w14:textId="1C7996B2" w:rsidR="00907F59" w:rsidRPr="004555AC" w:rsidRDefault="2A9ABFDB" w:rsidP="2A9ABFDB">
      <w:pPr>
        <w:pStyle w:val="Paragraphedeliste"/>
        <w:numPr>
          <w:ilvl w:val="0"/>
          <w:numId w:val="33"/>
        </w:numPr>
        <w:jc w:val="both"/>
        <w:rPr>
          <w:rFonts w:ascii="Arial" w:eastAsia="Arial" w:hAnsi="Arial" w:cs="Arial"/>
        </w:rPr>
      </w:pPr>
      <w:r w:rsidRPr="2A9ABFDB">
        <w:rPr>
          <w:rFonts w:ascii="Arial" w:eastAsia="Arial" w:hAnsi="Arial" w:cs="Arial"/>
        </w:rPr>
        <w:t xml:space="preserve">Comment les acteurs s’organisent-ils pour la remise en place d’actions d’insertion pour les personnes qui n’ont pas trouvé de solution ? </w:t>
      </w:r>
    </w:p>
    <w:p w14:paraId="7F96F8E3" w14:textId="77777777" w:rsidR="0084074E" w:rsidRPr="0084074E" w:rsidRDefault="0084074E" w:rsidP="00907F59">
      <w:pPr>
        <w:jc w:val="both"/>
        <w:rPr>
          <w:rFonts w:ascii="Arial" w:eastAsia="Arial" w:hAnsi="Arial" w:cs="Arial"/>
        </w:rPr>
      </w:pPr>
    </w:p>
    <w:p w14:paraId="2A106C3B" w14:textId="3C41816B" w:rsidR="00907F59" w:rsidRPr="00783EFC" w:rsidRDefault="2A9ABFDB" w:rsidP="2A9ABFDB">
      <w:pPr>
        <w:pStyle w:val="Paragraphedeliste"/>
        <w:numPr>
          <w:ilvl w:val="0"/>
          <w:numId w:val="18"/>
        </w:numPr>
        <w:rPr>
          <w:rFonts w:ascii="Arial" w:eastAsia="Arial" w:hAnsi="Arial" w:cs="Arial"/>
          <w:b/>
          <w:bCs/>
          <w:u w:val="single"/>
        </w:rPr>
      </w:pPr>
      <w:r w:rsidRPr="2A9ABFDB">
        <w:rPr>
          <w:rFonts w:ascii="Arial" w:eastAsia="Arial" w:hAnsi="Arial" w:cs="Arial"/>
          <w:b/>
          <w:bCs/>
        </w:rPr>
        <w:t>Axe 3 : « </w:t>
      </w:r>
      <w:r w:rsidRPr="2A9ABFDB">
        <w:rPr>
          <w:rFonts w:ascii="Arial" w:eastAsia="Arial" w:hAnsi="Arial" w:cs="Arial"/>
          <w:b/>
          <w:bCs/>
          <w:i/>
          <w:iCs/>
        </w:rPr>
        <w:t xml:space="preserve">Offre d’accompagnement social et professionnel » : vers une mise en commun, une plus grande visibilité et un accès facilité </w:t>
      </w:r>
    </w:p>
    <w:p w14:paraId="5314CA5B" w14:textId="4CAC6C4B" w:rsidR="00907F59" w:rsidRDefault="00907F59" w:rsidP="00907F59">
      <w:pPr>
        <w:rPr>
          <w:rFonts w:ascii="Arial" w:eastAsia="Arial" w:hAnsi="Arial" w:cs="Arial"/>
          <w:u w:val="single"/>
        </w:rPr>
      </w:pPr>
    </w:p>
    <w:p w14:paraId="2A952BCB" w14:textId="3F0D52FA" w:rsidR="009E36EE" w:rsidRPr="0084074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objectifs précis, par rapport aux objectifs généraux de cet axe fixés dans l’annexe 4 ?</w:t>
      </w:r>
    </w:p>
    <w:p w14:paraId="0A8BFE1E" w14:textId="77777777" w:rsidR="00D809BE" w:rsidRDefault="00D809BE" w:rsidP="00D809BE">
      <w:pPr>
        <w:pStyle w:val="Paragraphedeliste"/>
        <w:ind w:left="1080"/>
        <w:jc w:val="both"/>
        <w:rPr>
          <w:rFonts w:ascii="Arial" w:eastAsia="Arial" w:hAnsi="Arial" w:cs="Arial"/>
        </w:rPr>
      </w:pPr>
    </w:p>
    <w:p w14:paraId="6A430EFF" w14:textId="5EF22540" w:rsidR="004A57A4" w:rsidRPr="0084074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Quelles actions proposées ?</w:t>
      </w:r>
    </w:p>
    <w:p w14:paraId="22269369" w14:textId="77777777" w:rsidR="00D809BE" w:rsidRDefault="00D809BE" w:rsidP="00D809BE">
      <w:pPr>
        <w:pStyle w:val="Paragraphedeliste"/>
        <w:ind w:left="1080"/>
        <w:jc w:val="both"/>
        <w:rPr>
          <w:rFonts w:ascii="Arial" w:eastAsia="Arial" w:hAnsi="Arial" w:cs="Arial"/>
        </w:rPr>
      </w:pPr>
    </w:p>
    <w:p w14:paraId="1DE0578D" w14:textId="77777777" w:rsidR="00D809B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 public concerné (typologie, nombre, typologie, nombre, % par rapport à la population du territoire qui a besoin d’un accompagnement ?</w:t>
      </w:r>
    </w:p>
    <w:p w14:paraId="305C75D5" w14:textId="77777777" w:rsidR="009E36EE" w:rsidRPr="009E36EE" w:rsidRDefault="009E36EE" w:rsidP="009E36EE">
      <w:pPr>
        <w:pStyle w:val="Paragraphedeliste"/>
        <w:rPr>
          <w:rFonts w:ascii="Arial" w:eastAsia="Arial" w:hAnsi="Arial" w:cs="Arial"/>
        </w:rPr>
      </w:pPr>
    </w:p>
    <w:p w14:paraId="601A20F9" w14:textId="77777777" w:rsidR="009E36E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changements et impacts attendus pour les usagers ?</w:t>
      </w:r>
    </w:p>
    <w:p w14:paraId="656FD4C9" w14:textId="77777777" w:rsidR="009E36EE" w:rsidRPr="009E36EE" w:rsidRDefault="009E36EE" w:rsidP="009E36EE">
      <w:pPr>
        <w:pStyle w:val="Paragraphedeliste"/>
        <w:rPr>
          <w:rFonts w:ascii="Arial" w:eastAsia="Arial" w:hAnsi="Arial" w:cs="Arial"/>
        </w:rPr>
      </w:pPr>
    </w:p>
    <w:p w14:paraId="0E43052E" w14:textId="77777777" w:rsidR="009E36EE" w:rsidRPr="0084074E" w:rsidRDefault="2A9ABFDB" w:rsidP="2A9ABFDB">
      <w:pPr>
        <w:pStyle w:val="Paragraphedeliste"/>
        <w:numPr>
          <w:ilvl w:val="0"/>
          <w:numId w:val="23"/>
        </w:numPr>
        <w:ind w:left="1080"/>
        <w:jc w:val="both"/>
        <w:rPr>
          <w:rFonts w:ascii="Arial" w:eastAsia="Arial" w:hAnsi="Arial" w:cs="Arial"/>
        </w:rPr>
      </w:pPr>
      <w:r w:rsidRPr="2A9ABFDB">
        <w:rPr>
          <w:rFonts w:ascii="Arial" w:eastAsia="Arial" w:hAnsi="Arial" w:cs="Arial"/>
        </w:rPr>
        <w:t>Quels indicateurs de moyens et de résultats pourrez-vous communiquer pour suivre la mise en œuvre et l’impact pour les usagers ?</w:t>
      </w:r>
    </w:p>
    <w:p w14:paraId="6164B90B" w14:textId="77777777" w:rsidR="009E36EE" w:rsidRPr="0084074E" w:rsidRDefault="009E36EE" w:rsidP="009E36EE">
      <w:pPr>
        <w:pStyle w:val="Paragraphedeliste"/>
        <w:ind w:left="1080"/>
        <w:jc w:val="both"/>
        <w:rPr>
          <w:rFonts w:ascii="Arial" w:eastAsia="Arial" w:hAnsi="Arial" w:cs="Arial"/>
        </w:rPr>
      </w:pPr>
    </w:p>
    <w:p w14:paraId="69A8B8B4" w14:textId="2CB60361" w:rsidR="004A57A4" w:rsidRDefault="2A9ABFDB" w:rsidP="2A9ABFDB">
      <w:pPr>
        <w:pStyle w:val="Paragraphedeliste"/>
        <w:numPr>
          <w:ilvl w:val="0"/>
          <w:numId w:val="23"/>
        </w:numPr>
        <w:ind w:left="1080"/>
        <w:rPr>
          <w:rFonts w:ascii="Arial" w:eastAsia="Arial" w:hAnsi="Arial" w:cs="Arial"/>
        </w:rPr>
      </w:pPr>
      <w:r w:rsidRPr="2A9ABFDB">
        <w:rPr>
          <w:rFonts w:ascii="Arial" w:eastAsia="Arial" w:hAnsi="Arial" w:cs="Arial"/>
        </w:rPr>
        <w:t>Quelles méthodes proposées, associant quels acteurs ?</w:t>
      </w:r>
    </w:p>
    <w:p w14:paraId="381159C6" w14:textId="77777777" w:rsidR="005D25AA" w:rsidRPr="00783EFC" w:rsidRDefault="005D25AA" w:rsidP="00783EFC">
      <w:pPr>
        <w:pStyle w:val="Paragraphedeliste"/>
        <w:rPr>
          <w:rFonts w:ascii="Arial" w:eastAsia="Arial" w:hAnsi="Arial" w:cs="Arial"/>
        </w:rPr>
      </w:pPr>
    </w:p>
    <w:p w14:paraId="5DAC5A4E" w14:textId="390C9DD2" w:rsidR="005D25AA" w:rsidRPr="00783EFC" w:rsidRDefault="2A9ABFDB" w:rsidP="2A9ABFDB">
      <w:pPr>
        <w:pStyle w:val="Paragraphedeliste"/>
        <w:numPr>
          <w:ilvl w:val="0"/>
          <w:numId w:val="23"/>
        </w:numPr>
        <w:ind w:left="1080"/>
        <w:rPr>
          <w:rFonts w:ascii="Arial" w:eastAsia="Arial" w:hAnsi="Arial" w:cs="Arial"/>
        </w:rPr>
      </w:pPr>
      <w:r w:rsidRPr="2A9ABFDB">
        <w:rPr>
          <w:rFonts w:ascii="Arial" w:eastAsia="Arial" w:hAnsi="Arial" w:cs="Arial"/>
        </w:rPr>
        <w:t>Quel calendrier de déploiement ?</w:t>
      </w:r>
    </w:p>
    <w:p w14:paraId="2C6FACC4" w14:textId="77777777" w:rsidR="00D809BE" w:rsidRDefault="00D809BE" w:rsidP="00D809BE">
      <w:pPr>
        <w:pStyle w:val="Paragraphedeliste"/>
        <w:ind w:left="1080"/>
        <w:jc w:val="both"/>
        <w:rPr>
          <w:rFonts w:ascii="Arial" w:eastAsia="Arial" w:hAnsi="Arial" w:cs="Arial"/>
        </w:rPr>
      </w:pPr>
    </w:p>
    <w:p w14:paraId="406470E5" w14:textId="4BE1B1D2" w:rsidR="00907F59" w:rsidRPr="0084074E" w:rsidRDefault="2A9ABFDB" w:rsidP="2A9ABFDB">
      <w:pPr>
        <w:pStyle w:val="Paragraphedeliste"/>
        <w:numPr>
          <w:ilvl w:val="0"/>
          <w:numId w:val="26"/>
        </w:numPr>
        <w:ind w:left="1080"/>
        <w:jc w:val="both"/>
        <w:rPr>
          <w:rFonts w:ascii="Arial" w:eastAsia="Arial" w:hAnsi="Arial" w:cs="Arial"/>
        </w:rPr>
      </w:pPr>
      <w:r w:rsidRPr="2A9ABFDB">
        <w:rPr>
          <w:rFonts w:ascii="Arial" w:eastAsia="Arial" w:hAnsi="Arial" w:cs="Arial"/>
        </w:rPr>
        <w:t>Quelle offre sera mise en visibilité pour les personnes et pour les professionnels : formation, immersion, SIAE/EA, emploi, hébergement, logement, mobilité, garde d’enfants, santé… ?</w:t>
      </w:r>
    </w:p>
    <w:p w14:paraId="16751FB0" w14:textId="77777777" w:rsidR="00D809BE" w:rsidRPr="00D809BE" w:rsidRDefault="00D809BE" w:rsidP="00D809BE">
      <w:pPr>
        <w:pStyle w:val="Paragraphedeliste"/>
        <w:ind w:left="1080"/>
        <w:jc w:val="both"/>
        <w:rPr>
          <w:rFonts w:ascii="Arial" w:eastAsia="Arial" w:hAnsi="Arial" w:cs="Arial"/>
          <w:u w:val="single"/>
        </w:rPr>
      </w:pPr>
    </w:p>
    <w:p w14:paraId="426364F7" w14:textId="68080357" w:rsidR="00907F59" w:rsidRPr="0084074E" w:rsidRDefault="2A9ABFDB" w:rsidP="2A9ABFDB">
      <w:pPr>
        <w:pStyle w:val="Paragraphedeliste"/>
        <w:numPr>
          <w:ilvl w:val="0"/>
          <w:numId w:val="26"/>
        </w:numPr>
        <w:ind w:left="1080"/>
        <w:jc w:val="both"/>
        <w:rPr>
          <w:rFonts w:ascii="Arial" w:eastAsia="Arial" w:hAnsi="Arial" w:cs="Arial"/>
          <w:u w:val="single"/>
        </w:rPr>
      </w:pPr>
      <w:r w:rsidRPr="2A9ABFDB">
        <w:rPr>
          <w:rFonts w:ascii="Arial" w:eastAsia="Arial" w:hAnsi="Arial" w:cs="Arial"/>
        </w:rPr>
        <w:t>Quelle offre fera l’objet d’un travail commun pour renforcer leur accessibilité ?</w:t>
      </w:r>
    </w:p>
    <w:p w14:paraId="7A252BCC" w14:textId="77777777" w:rsidR="00907F59" w:rsidRPr="0084074E" w:rsidRDefault="00907F59" w:rsidP="00907F59">
      <w:pPr>
        <w:rPr>
          <w:rFonts w:ascii="Arial" w:eastAsia="Arial" w:hAnsi="Arial" w:cs="Arial"/>
          <w:b/>
          <w:u w:val="single"/>
        </w:rPr>
      </w:pPr>
    </w:p>
    <w:p w14:paraId="7F0E29AA" w14:textId="0D35838B" w:rsidR="00907F59" w:rsidRPr="00783EFC" w:rsidRDefault="2A9ABFDB" w:rsidP="2A9ABFDB">
      <w:pPr>
        <w:pStyle w:val="Paragraphedeliste"/>
        <w:numPr>
          <w:ilvl w:val="0"/>
          <w:numId w:val="25"/>
        </w:numPr>
        <w:rPr>
          <w:rFonts w:ascii="Arial" w:eastAsia="Arial" w:hAnsi="Arial" w:cs="Arial"/>
          <w:b/>
          <w:bCs/>
        </w:rPr>
      </w:pPr>
      <w:r w:rsidRPr="2A9ABFDB">
        <w:rPr>
          <w:rFonts w:ascii="Arial" w:eastAsia="Arial" w:hAnsi="Arial" w:cs="Arial"/>
          <w:b/>
          <w:bCs/>
        </w:rPr>
        <w:t>Axe 4 :</w:t>
      </w:r>
      <w:r w:rsidRPr="2A9ABFDB">
        <w:rPr>
          <w:rFonts w:ascii="Arial" w:eastAsia="Arial" w:hAnsi="Arial" w:cs="Arial"/>
          <w:b/>
          <w:bCs/>
          <w:i/>
          <w:iCs/>
        </w:rPr>
        <w:t xml:space="preserve"> Méthodologie </w:t>
      </w:r>
    </w:p>
    <w:p w14:paraId="5D616900" w14:textId="77777777" w:rsidR="00907F59" w:rsidRPr="0084074E" w:rsidRDefault="00907F59" w:rsidP="00907F59">
      <w:pPr>
        <w:rPr>
          <w:rFonts w:ascii="Arial" w:eastAsia="Arial" w:hAnsi="Arial" w:cs="Arial"/>
          <w:b/>
          <w:u w:val="single"/>
        </w:rPr>
      </w:pPr>
    </w:p>
    <w:p w14:paraId="7D0603C8" w14:textId="3AB963B7" w:rsidR="00907F59" w:rsidRDefault="2A9ABFDB" w:rsidP="2A9ABFDB">
      <w:pPr>
        <w:jc w:val="both"/>
        <w:rPr>
          <w:rFonts w:ascii="Arial" w:hAnsi="Arial" w:cs="Arial"/>
        </w:rPr>
      </w:pPr>
      <w:r w:rsidRPr="2A9ABFDB">
        <w:rPr>
          <w:rFonts w:ascii="Arial" w:hAnsi="Arial" w:cs="Arial"/>
        </w:rPr>
        <w:t xml:space="preserve">Le candidat doit indiquer les éléments de méthode qui seront mis en œuvre pour répondre aux attendus de l'annexe 6 de l'AMI (équipe d'animation, modalités d'implication des personnes concernées, participation effective à la dynamique nationale) </w:t>
      </w:r>
    </w:p>
    <w:p w14:paraId="38A1D4D4" w14:textId="572F031C" w:rsidR="00995472" w:rsidRDefault="00995472">
      <w:pPr>
        <w:rPr>
          <w:rFonts w:ascii="Arial" w:eastAsia="Arial" w:hAnsi="Arial" w:cs="Arial"/>
          <w:b/>
          <w:u w:val="single"/>
        </w:rPr>
      </w:pPr>
      <w:bookmarkStart w:id="26" w:name="_Hlk76747880"/>
      <w:r>
        <w:rPr>
          <w:rFonts w:ascii="Arial" w:eastAsia="Arial" w:hAnsi="Arial" w:cs="Arial"/>
          <w:b/>
          <w:u w:val="single"/>
        </w:rPr>
        <w:br w:type="page"/>
      </w:r>
    </w:p>
    <w:bookmarkEnd w:id="26"/>
    <w:p w14:paraId="50C1C375" w14:textId="33B128E5" w:rsidR="004555AC" w:rsidRPr="004555AC" w:rsidRDefault="2A9ABFDB" w:rsidP="2A9ABFDB">
      <w:pPr>
        <w:numPr>
          <w:ilvl w:val="0"/>
          <w:numId w:val="13"/>
        </w:numPr>
        <w:rPr>
          <w:rFonts w:ascii="Arial" w:eastAsia="Arial" w:hAnsi="Arial" w:cs="Arial"/>
          <w:b/>
          <w:bCs/>
        </w:rPr>
      </w:pPr>
      <w:r w:rsidRPr="2A9ABFDB">
        <w:rPr>
          <w:rFonts w:ascii="Arial" w:eastAsia="Arial" w:hAnsi="Arial" w:cs="Arial"/>
          <w:b/>
          <w:bCs/>
          <w:u w:val="single"/>
        </w:rPr>
        <w:lastRenderedPageBreak/>
        <w:t>Budget prévisionnel et plan de financement</w:t>
      </w:r>
    </w:p>
    <w:p w14:paraId="2C9A6C2E" w14:textId="77777777" w:rsidR="00C81DAF" w:rsidRPr="0084074E" w:rsidRDefault="00C81DAF" w:rsidP="00C81DAF">
      <w:pPr>
        <w:rPr>
          <w:rFonts w:ascii="Arial" w:eastAsia="Arial" w:hAnsi="Arial" w:cs="Arial"/>
          <w:b/>
          <w:u w:val="single"/>
        </w:rPr>
      </w:pPr>
    </w:p>
    <w:tbl>
      <w:tblPr>
        <w:tblW w:w="8069" w:type="dxa"/>
        <w:jc w:val="center"/>
        <w:tblCellMar>
          <w:left w:w="70" w:type="dxa"/>
          <w:right w:w="70" w:type="dxa"/>
        </w:tblCellMar>
        <w:tblLook w:val="04A0" w:firstRow="1" w:lastRow="0" w:firstColumn="1" w:lastColumn="0" w:noHBand="0" w:noVBand="1"/>
      </w:tblPr>
      <w:tblGrid>
        <w:gridCol w:w="1892"/>
        <w:gridCol w:w="397"/>
        <w:gridCol w:w="2760"/>
        <w:gridCol w:w="1824"/>
        <w:gridCol w:w="1196"/>
      </w:tblGrid>
      <w:tr w:rsidR="00995472" w:rsidRPr="00995472" w14:paraId="1854D611" w14:textId="77777777" w:rsidTr="2A9ABFDB">
        <w:trPr>
          <w:trHeight w:val="558"/>
          <w:jc w:val="center"/>
        </w:trPr>
        <w:tc>
          <w:tcPr>
            <w:tcW w:w="806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D11D10" w14:textId="77777777" w:rsidR="00995472" w:rsidRPr="00995472" w:rsidRDefault="2A9ABFDB" w:rsidP="2A9ABFDB">
            <w:pPr>
              <w:spacing w:after="0" w:line="240" w:lineRule="auto"/>
              <w:jc w:val="center"/>
              <w:rPr>
                <w:rFonts w:ascii="Arial" w:eastAsia="Times New Roman" w:hAnsi="Arial" w:cs="Arial"/>
                <w:b/>
                <w:bCs/>
                <w:color w:val="000000" w:themeColor="text1"/>
                <w:u w:val="single"/>
              </w:rPr>
            </w:pPr>
            <w:r w:rsidRPr="2A9ABFDB">
              <w:rPr>
                <w:rFonts w:ascii="Arial" w:eastAsia="Times New Roman" w:hAnsi="Arial" w:cs="Arial"/>
                <w:b/>
                <w:bCs/>
                <w:color w:val="000000" w:themeColor="text1"/>
                <w:u w:val="single"/>
              </w:rPr>
              <w:t>BUDGET ASSOCIE AU PROJET</w:t>
            </w:r>
          </w:p>
        </w:tc>
      </w:tr>
      <w:tr w:rsidR="00995472" w:rsidRPr="00995472" w14:paraId="5167AC34" w14:textId="77777777" w:rsidTr="2A9ABFDB">
        <w:trPr>
          <w:trHeight w:val="565"/>
          <w:jc w:val="center"/>
        </w:trPr>
        <w:tc>
          <w:tcPr>
            <w:tcW w:w="1892"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14:paraId="09A50932" w14:textId="77777777" w:rsidR="00995472" w:rsidRPr="00995472" w:rsidRDefault="2A9ABFDB" w:rsidP="2A9ABFDB">
            <w:pPr>
              <w:spacing w:after="0" w:line="240" w:lineRule="auto"/>
              <w:rPr>
                <w:rFonts w:ascii="Arial" w:eastAsia="Times New Roman" w:hAnsi="Arial" w:cs="Arial"/>
                <w:b/>
                <w:bCs/>
                <w:color w:val="000000" w:themeColor="text1"/>
              </w:rPr>
            </w:pPr>
            <w:r w:rsidRPr="2A9ABFDB">
              <w:rPr>
                <w:rFonts w:ascii="Arial" w:eastAsia="Times New Roman" w:hAnsi="Arial" w:cs="Arial"/>
                <w:b/>
                <w:bCs/>
                <w:color w:val="000000" w:themeColor="text1"/>
              </w:rPr>
              <w:t>Coût global du projet éligible</w:t>
            </w:r>
          </w:p>
        </w:tc>
        <w:tc>
          <w:tcPr>
            <w:tcW w:w="6177" w:type="dxa"/>
            <w:gridSpan w:val="4"/>
            <w:tcBorders>
              <w:top w:val="nil"/>
              <w:left w:val="nil"/>
              <w:bottom w:val="single" w:sz="4" w:space="0" w:color="auto"/>
              <w:right w:val="single" w:sz="4" w:space="0" w:color="auto"/>
            </w:tcBorders>
            <w:shd w:val="clear" w:color="auto" w:fill="auto"/>
            <w:noWrap/>
            <w:vAlign w:val="bottom"/>
            <w:hideMark/>
          </w:tcPr>
          <w:p w14:paraId="4D1DE716" w14:textId="3E34F7EF"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p w14:paraId="0F3723DE"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r>
      <w:tr w:rsidR="00995472" w:rsidRPr="00995472" w14:paraId="18B3DC59" w14:textId="77777777" w:rsidTr="2A9ABFDB">
        <w:trPr>
          <w:trHeight w:val="828"/>
          <w:jc w:val="center"/>
        </w:trPr>
        <w:tc>
          <w:tcPr>
            <w:tcW w:w="1892"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14:paraId="11461558" w14:textId="77777777" w:rsidR="00995472" w:rsidRPr="00995472" w:rsidRDefault="2A9ABFDB" w:rsidP="2A9ABFDB">
            <w:pPr>
              <w:spacing w:after="0" w:line="240" w:lineRule="auto"/>
              <w:rPr>
                <w:rFonts w:ascii="Arial" w:eastAsia="Times New Roman" w:hAnsi="Arial" w:cs="Arial"/>
                <w:b/>
                <w:bCs/>
                <w:color w:val="000000" w:themeColor="text1"/>
              </w:rPr>
            </w:pPr>
            <w:r w:rsidRPr="2A9ABFDB">
              <w:rPr>
                <w:rFonts w:ascii="Arial" w:eastAsia="Times New Roman" w:hAnsi="Arial" w:cs="Arial"/>
                <w:b/>
                <w:bCs/>
                <w:color w:val="000000" w:themeColor="text1"/>
              </w:rPr>
              <w:t>Montant subvention Etat demandée au titre de l'AMI (80% maximum et 500 000€ maximum)</w:t>
            </w:r>
          </w:p>
        </w:tc>
        <w:tc>
          <w:tcPr>
            <w:tcW w:w="6177" w:type="dxa"/>
            <w:gridSpan w:val="4"/>
            <w:tcBorders>
              <w:top w:val="nil"/>
              <w:left w:val="nil"/>
              <w:bottom w:val="single" w:sz="4" w:space="0" w:color="auto"/>
              <w:right w:val="single" w:sz="4" w:space="0" w:color="auto"/>
            </w:tcBorders>
            <w:shd w:val="clear" w:color="auto" w:fill="auto"/>
            <w:noWrap/>
            <w:vAlign w:val="bottom"/>
            <w:hideMark/>
          </w:tcPr>
          <w:p w14:paraId="48AD8B43"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p w14:paraId="44C46F51"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p w14:paraId="3EEF586F"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p w14:paraId="7F206446"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r>
      <w:tr w:rsidR="00995472" w:rsidRPr="00995472" w14:paraId="054C7603" w14:textId="77777777" w:rsidTr="2A9ABFDB">
        <w:trPr>
          <w:trHeight w:val="1911"/>
          <w:jc w:val="center"/>
        </w:trPr>
        <w:tc>
          <w:tcPr>
            <w:tcW w:w="1892"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14:paraId="4719132E" w14:textId="77777777" w:rsidR="00995472" w:rsidRPr="00995472" w:rsidRDefault="2A9ABFDB" w:rsidP="2A9ABFDB">
            <w:pPr>
              <w:spacing w:after="0" w:line="240" w:lineRule="auto"/>
              <w:rPr>
                <w:rFonts w:ascii="Arial" w:eastAsia="Times New Roman" w:hAnsi="Arial" w:cs="Arial"/>
                <w:b/>
                <w:bCs/>
                <w:color w:val="000000" w:themeColor="text1"/>
              </w:rPr>
            </w:pPr>
            <w:r w:rsidRPr="2A9ABFDB">
              <w:rPr>
                <w:rFonts w:ascii="Arial" w:eastAsia="Times New Roman" w:hAnsi="Arial" w:cs="Arial"/>
                <w:b/>
                <w:bCs/>
                <w:color w:val="000000" w:themeColor="text1"/>
              </w:rPr>
              <w:t xml:space="preserve">Montant du cofinancement du candidat (et éventuellement le cofinancement des partenaires) et taux </w:t>
            </w:r>
          </w:p>
          <w:p w14:paraId="2801A52D" w14:textId="77777777" w:rsidR="00995472" w:rsidRPr="00995472" w:rsidRDefault="2A9ABFDB" w:rsidP="2A9ABFDB">
            <w:pPr>
              <w:spacing w:after="0" w:line="240" w:lineRule="auto"/>
              <w:rPr>
                <w:rFonts w:ascii="Arial" w:eastAsia="Times New Roman" w:hAnsi="Arial" w:cs="Arial"/>
                <w:b/>
                <w:bCs/>
                <w:color w:val="000000" w:themeColor="text1"/>
              </w:rPr>
            </w:pPr>
            <w:r w:rsidRPr="2A9ABFDB">
              <w:rPr>
                <w:rFonts w:ascii="Arial" w:eastAsia="Times New Roman" w:hAnsi="Arial" w:cs="Arial"/>
                <w:b/>
                <w:bCs/>
                <w:color w:val="000000" w:themeColor="text1"/>
              </w:rPr>
              <w:t>(cofinancement de 20% minimum)</w:t>
            </w:r>
          </w:p>
        </w:tc>
        <w:tc>
          <w:tcPr>
            <w:tcW w:w="6177" w:type="dxa"/>
            <w:gridSpan w:val="4"/>
            <w:tcBorders>
              <w:top w:val="nil"/>
              <w:left w:val="nil"/>
              <w:bottom w:val="single" w:sz="4" w:space="0" w:color="auto"/>
              <w:right w:val="single" w:sz="4" w:space="0" w:color="auto"/>
            </w:tcBorders>
            <w:shd w:val="clear" w:color="auto" w:fill="auto"/>
            <w:noWrap/>
            <w:vAlign w:val="bottom"/>
            <w:hideMark/>
          </w:tcPr>
          <w:p w14:paraId="622A848A" w14:textId="09BFE9DF" w:rsidR="00995472" w:rsidRPr="00995472" w:rsidRDefault="00995472" w:rsidP="00995472">
            <w:pPr>
              <w:spacing w:after="0" w:line="240" w:lineRule="auto"/>
              <w:rPr>
                <w:rFonts w:ascii="Arial" w:eastAsia="Times New Roman" w:hAnsi="Arial" w:cs="Arial"/>
                <w:color w:val="000000"/>
              </w:rPr>
            </w:pPr>
          </w:p>
          <w:p w14:paraId="142B9021"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p w14:paraId="66450E57"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p w14:paraId="0243FCF8"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r>
      <w:tr w:rsidR="00995472" w:rsidRPr="00995472" w14:paraId="085AFB5B" w14:textId="77777777" w:rsidTr="2A9ABFDB">
        <w:trPr>
          <w:trHeight w:val="288"/>
          <w:jc w:val="center"/>
        </w:trPr>
        <w:tc>
          <w:tcPr>
            <w:tcW w:w="8069" w:type="dxa"/>
            <w:gridSpan w:val="5"/>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noWrap/>
            <w:vAlign w:val="bottom"/>
            <w:hideMark/>
          </w:tcPr>
          <w:p w14:paraId="6158023E" w14:textId="77777777" w:rsidR="00995472" w:rsidRPr="00995472" w:rsidRDefault="2A9ABFDB" w:rsidP="2A9ABFDB">
            <w:pPr>
              <w:spacing w:after="0" w:line="240" w:lineRule="auto"/>
              <w:jc w:val="center"/>
              <w:rPr>
                <w:rFonts w:ascii="Arial" w:eastAsia="Times New Roman" w:hAnsi="Arial" w:cs="Arial"/>
                <w:b/>
                <w:bCs/>
                <w:color w:val="000000" w:themeColor="text1"/>
              </w:rPr>
            </w:pPr>
            <w:r w:rsidRPr="2A9ABFDB">
              <w:rPr>
                <w:rFonts w:ascii="Arial" w:eastAsia="Times New Roman" w:hAnsi="Arial" w:cs="Arial"/>
                <w:b/>
                <w:bCs/>
                <w:color w:val="000000" w:themeColor="text1"/>
              </w:rPr>
              <w:t>Détail par action des financements demandés</w:t>
            </w:r>
          </w:p>
        </w:tc>
      </w:tr>
      <w:tr w:rsidR="00995472" w:rsidRPr="00995472" w14:paraId="3984D9FE" w14:textId="77777777" w:rsidTr="2A9ABFDB">
        <w:trPr>
          <w:trHeight w:val="648"/>
          <w:jc w:val="center"/>
        </w:trPr>
        <w:tc>
          <w:tcPr>
            <w:tcW w:w="2289"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5697966" w14:textId="77777777" w:rsidR="00995472" w:rsidRPr="00995472" w:rsidRDefault="2A9ABFDB" w:rsidP="2A9ABFDB">
            <w:pPr>
              <w:spacing w:after="0" w:line="240" w:lineRule="auto"/>
              <w:rPr>
                <w:rFonts w:ascii="Arial" w:eastAsia="Times New Roman" w:hAnsi="Arial" w:cs="Arial"/>
                <w:b/>
                <w:bCs/>
                <w:color w:val="000000" w:themeColor="text1"/>
              </w:rPr>
            </w:pPr>
            <w:r w:rsidRPr="2A9ABFDB">
              <w:rPr>
                <w:rFonts w:ascii="Arial" w:eastAsia="Times New Roman" w:hAnsi="Arial" w:cs="Arial"/>
                <w:b/>
                <w:bCs/>
                <w:color w:val="000000" w:themeColor="text1"/>
              </w:rPr>
              <w:t>Action/</w:t>
            </w:r>
          </w:p>
          <w:p w14:paraId="5A62FF64" w14:textId="77777777" w:rsidR="00995472" w:rsidRPr="00995472" w:rsidRDefault="2A9ABFDB" w:rsidP="2A9ABFDB">
            <w:pPr>
              <w:spacing w:after="0" w:line="240" w:lineRule="auto"/>
              <w:rPr>
                <w:rFonts w:ascii="Arial" w:eastAsia="Times New Roman" w:hAnsi="Arial" w:cs="Arial"/>
                <w:b/>
                <w:bCs/>
                <w:color w:val="000000" w:themeColor="text1"/>
              </w:rPr>
            </w:pPr>
            <w:r w:rsidRPr="2A9ABFDB">
              <w:rPr>
                <w:rFonts w:ascii="Arial" w:eastAsia="Times New Roman" w:hAnsi="Arial" w:cs="Arial"/>
                <w:b/>
                <w:bCs/>
                <w:color w:val="000000" w:themeColor="text1"/>
              </w:rPr>
              <w:t>Objet de la dépense</w:t>
            </w:r>
          </w:p>
        </w:tc>
        <w:tc>
          <w:tcPr>
            <w:tcW w:w="2760" w:type="dxa"/>
            <w:tcBorders>
              <w:top w:val="nil"/>
              <w:left w:val="nil"/>
              <w:bottom w:val="single" w:sz="4" w:space="0" w:color="auto"/>
              <w:right w:val="single" w:sz="4" w:space="0" w:color="auto"/>
            </w:tcBorders>
            <w:shd w:val="clear" w:color="auto" w:fill="DBE5F1" w:themeFill="accent1" w:themeFillTint="33"/>
            <w:noWrap/>
            <w:vAlign w:val="center"/>
            <w:hideMark/>
          </w:tcPr>
          <w:p w14:paraId="22EC8828" w14:textId="77777777" w:rsidR="00995472" w:rsidRPr="00995472" w:rsidRDefault="2A9ABFDB" w:rsidP="2A9ABFDB">
            <w:pPr>
              <w:spacing w:after="0" w:line="240" w:lineRule="auto"/>
              <w:jc w:val="center"/>
              <w:rPr>
                <w:rFonts w:ascii="Arial" w:eastAsia="Times New Roman" w:hAnsi="Arial" w:cs="Arial"/>
                <w:b/>
                <w:bCs/>
                <w:color w:val="000000" w:themeColor="text1"/>
              </w:rPr>
            </w:pPr>
            <w:r w:rsidRPr="2A9ABFDB">
              <w:rPr>
                <w:rFonts w:ascii="Arial" w:eastAsia="Times New Roman" w:hAnsi="Arial" w:cs="Arial"/>
                <w:b/>
                <w:bCs/>
                <w:color w:val="000000" w:themeColor="text1"/>
              </w:rPr>
              <w:t>Nature de la dépense</w:t>
            </w:r>
          </w:p>
        </w:tc>
        <w:tc>
          <w:tcPr>
            <w:tcW w:w="1824" w:type="dxa"/>
            <w:tcBorders>
              <w:top w:val="single" w:sz="4" w:space="0" w:color="auto"/>
              <w:left w:val="nil"/>
              <w:bottom w:val="single" w:sz="4" w:space="0" w:color="auto"/>
              <w:right w:val="single" w:sz="4" w:space="0" w:color="000000" w:themeColor="text1"/>
            </w:tcBorders>
            <w:shd w:val="clear" w:color="auto" w:fill="auto"/>
            <w:vAlign w:val="center"/>
            <w:hideMark/>
          </w:tcPr>
          <w:p w14:paraId="67301E6D" w14:textId="6BD15813" w:rsidR="00995472" w:rsidRPr="00995472" w:rsidRDefault="2A9ABFDB" w:rsidP="2A9ABFDB">
            <w:pPr>
              <w:spacing w:after="0" w:line="240" w:lineRule="auto"/>
              <w:jc w:val="center"/>
              <w:rPr>
                <w:rFonts w:ascii="Arial" w:eastAsia="Times New Roman" w:hAnsi="Arial" w:cs="Arial"/>
                <w:b/>
                <w:bCs/>
                <w:color w:val="000000" w:themeColor="text1"/>
              </w:rPr>
            </w:pPr>
            <w:r w:rsidRPr="2A9ABFDB">
              <w:rPr>
                <w:rFonts w:ascii="Arial" w:eastAsia="Times New Roman" w:hAnsi="Arial" w:cs="Arial"/>
                <w:b/>
                <w:bCs/>
                <w:color w:val="000000" w:themeColor="text1"/>
              </w:rPr>
              <w:t>Coût unitaire (si pertinent)</w:t>
            </w:r>
          </w:p>
        </w:tc>
        <w:tc>
          <w:tcPr>
            <w:tcW w:w="1196" w:type="dxa"/>
            <w:tcBorders>
              <w:top w:val="single" w:sz="4" w:space="0" w:color="auto"/>
              <w:left w:val="nil"/>
              <w:bottom w:val="single" w:sz="4" w:space="0" w:color="auto"/>
              <w:right w:val="single" w:sz="4" w:space="0" w:color="000000" w:themeColor="text1"/>
            </w:tcBorders>
            <w:shd w:val="clear" w:color="auto" w:fill="auto"/>
            <w:vAlign w:val="center"/>
          </w:tcPr>
          <w:p w14:paraId="3C0C28C5" w14:textId="77777777" w:rsidR="00995472" w:rsidRPr="00995472" w:rsidRDefault="2A9ABFDB" w:rsidP="2A9ABFDB">
            <w:pPr>
              <w:spacing w:after="0" w:line="240" w:lineRule="auto"/>
              <w:jc w:val="center"/>
              <w:rPr>
                <w:rFonts w:ascii="Arial" w:eastAsia="Times New Roman" w:hAnsi="Arial" w:cs="Arial"/>
                <w:b/>
                <w:bCs/>
                <w:color w:val="000000" w:themeColor="text1"/>
              </w:rPr>
            </w:pPr>
            <w:r w:rsidRPr="2A9ABFDB">
              <w:rPr>
                <w:rFonts w:ascii="Arial" w:eastAsia="Times New Roman" w:hAnsi="Arial" w:cs="Arial"/>
                <w:b/>
                <w:bCs/>
                <w:color w:val="000000" w:themeColor="text1"/>
              </w:rPr>
              <w:t>Coût</w:t>
            </w:r>
          </w:p>
        </w:tc>
      </w:tr>
      <w:tr w:rsidR="00995472" w:rsidRPr="00995472" w14:paraId="4F57C5C1" w14:textId="77777777" w:rsidTr="2A9ABFDB">
        <w:trPr>
          <w:trHeight w:val="288"/>
          <w:jc w:val="center"/>
        </w:trPr>
        <w:tc>
          <w:tcPr>
            <w:tcW w:w="2289"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161FB1A" w14:textId="77777777" w:rsidR="00995472" w:rsidRPr="00995472" w:rsidRDefault="2A9ABFDB" w:rsidP="2A9ABFDB">
            <w:pPr>
              <w:spacing w:after="0" w:line="240" w:lineRule="auto"/>
              <w:rPr>
                <w:rFonts w:ascii="Arial" w:eastAsia="Times New Roman" w:hAnsi="Arial" w:cs="Arial"/>
                <w:i/>
                <w:iCs/>
                <w:color w:val="000000" w:themeColor="text1"/>
              </w:rPr>
            </w:pPr>
            <w:r w:rsidRPr="2A9ABFDB">
              <w:rPr>
                <w:rFonts w:ascii="Arial" w:eastAsia="Times New Roman" w:hAnsi="Arial" w:cs="Arial"/>
                <w:i/>
                <w:iCs/>
                <w:color w:val="000000" w:themeColor="text1"/>
              </w:rPr>
              <w:t> Ex : plan de formation conjoint</w:t>
            </w:r>
          </w:p>
        </w:tc>
        <w:tc>
          <w:tcPr>
            <w:tcW w:w="2760" w:type="dxa"/>
            <w:tcBorders>
              <w:top w:val="nil"/>
              <w:left w:val="nil"/>
              <w:bottom w:val="single" w:sz="4" w:space="0" w:color="auto"/>
              <w:right w:val="single" w:sz="4" w:space="0" w:color="auto"/>
            </w:tcBorders>
            <w:shd w:val="clear" w:color="auto" w:fill="DBE5F1" w:themeFill="accent1" w:themeFillTint="33"/>
            <w:noWrap/>
            <w:vAlign w:val="bottom"/>
            <w:hideMark/>
          </w:tcPr>
          <w:p w14:paraId="16EAEC57" w14:textId="77777777" w:rsidR="00995472" w:rsidRPr="00995472" w:rsidRDefault="2A9ABFDB" w:rsidP="2A9ABFDB">
            <w:pPr>
              <w:spacing w:after="0" w:line="240" w:lineRule="auto"/>
              <w:rPr>
                <w:rFonts w:ascii="Arial" w:eastAsia="Times New Roman" w:hAnsi="Arial" w:cs="Arial"/>
                <w:i/>
                <w:iCs/>
                <w:color w:val="000000" w:themeColor="text1"/>
              </w:rPr>
            </w:pPr>
            <w:r w:rsidRPr="2A9ABFDB">
              <w:rPr>
                <w:rFonts w:ascii="Arial" w:eastAsia="Times New Roman" w:hAnsi="Arial" w:cs="Arial"/>
                <w:i/>
                <w:iCs/>
                <w:color w:val="000000" w:themeColor="text1"/>
              </w:rPr>
              <w:t> Ex : rémunération des formateurs</w:t>
            </w:r>
          </w:p>
        </w:tc>
        <w:tc>
          <w:tcPr>
            <w:tcW w:w="1824" w:type="dxa"/>
            <w:tcBorders>
              <w:top w:val="nil"/>
              <w:left w:val="nil"/>
              <w:bottom w:val="single" w:sz="4" w:space="0" w:color="auto"/>
              <w:right w:val="single" w:sz="4" w:space="0" w:color="auto"/>
            </w:tcBorders>
            <w:shd w:val="clear" w:color="auto" w:fill="auto"/>
            <w:noWrap/>
            <w:vAlign w:val="bottom"/>
            <w:hideMark/>
          </w:tcPr>
          <w:p w14:paraId="4D797B8E"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c>
          <w:tcPr>
            <w:tcW w:w="1196" w:type="dxa"/>
            <w:tcBorders>
              <w:top w:val="nil"/>
              <w:left w:val="nil"/>
              <w:bottom w:val="single" w:sz="4" w:space="0" w:color="auto"/>
              <w:right w:val="single" w:sz="4" w:space="0" w:color="auto"/>
            </w:tcBorders>
            <w:shd w:val="clear" w:color="auto" w:fill="auto"/>
            <w:noWrap/>
            <w:vAlign w:val="bottom"/>
            <w:hideMark/>
          </w:tcPr>
          <w:p w14:paraId="4885C808"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r>
      <w:tr w:rsidR="00995472" w:rsidRPr="00995472" w14:paraId="6CE04208" w14:textId="77777777" w:rsidTr="2A9ABFDB">
        <w:trPr>
          <w:trHeight w:val="288"/>
          <w:jc w:val="center"/>
        </w:trPr>
        <w:tc>
          <w:tcPr>
            <w:tcW w:w="2289"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0135F05" w14:textId="59B41356" w:rsidR="00995472" w:rsidRPr="00995472" w:rsidRDefault="2A9ABFDB" w:rsidP="2A9ABFDB">
            <w:pPr>
              <w:spacing w:after="0" w:line="240" w:lineRule="auto"/>
              <w:rPr>
                <w:rFonts w:ascii="Arial" w:eastAsia="Times New Roman" w:hAnsi="Arial" w:cs="Arial"/>
                <w:i/>
                <w:iCs/>
                <w:color w:val="000000" w:themeColor="text1"/>
              </w:rPr>
            </w:pPr>
            <w:r w:rsidRPr="2A9ABFDB">
              <w:rPr>
                <w:rFonts w:ascii="Arial" w:eastAsia="Times New Roman" w:hAnsi="Arial" w:cs="Arial"/>
                <w:i/>
                <w:iCs/>
                <w:color w:val="000000" w:themeColor="text1"/>
              </w:rPr>
              <w:t>  Ex : déploiement d’un diagnostic commun sur le territoire</w:t>
            </w:r>
          </w:p>
        </w:tc>
        <w:tc>
          <w:tcPr>
            <w:tcW w:w="2760" w:type="dxa"/>
            <w:tcBorders>
              <w:top w:val="nil"/>
              <w:left w:val="nil"/>
              <w:bottom w:val="single" w:sz="4" w:space="0" w:color="auto"/>
              <w:right w:val="single" w:sz="4" w:space="0" w:color="auto"/>
            </w:tcBorders>
            <w:shd w:val="clear" w:color="auto" w:fill="DBE5F1" w:themeFill="accent1" w:themeFillTint="33"/>
            <w:noWrap/>
            <w:hideMark/>
          </w:tcPr>
          <w:p w14:paraId="4231195C" w14:textId="441B1C35" w:rsidR="00995472" w:rsidRPr="00995472" w:rsidRDefault="2A9ABFDB" w:rsidP="2A9ABFDB">
            <w:pPr>
              <w:spacing w:after="0" w:line="240" w:lineRule="auto"/>
              <w:rPr>
                <w:rFonts w:ascii="Arial" w:eastAsia="Times New Roman" w:hAnsi="Arial" w:cs="Arial"/>
                <w:i/>
                <w:iCs/>
                <w:color w:val="000000" w:themeColor="text1"/>
              </w:rPr>
            </w:pPr>
            <w:r w:rsidRPr="2A9ABFDB">
              <w:rPr>
                <w:rFonts w:ascii="Arial" w:eastAsia="Times New Roman" w:hAnsi="Arial" w:cs="Arial"/>
                <w:i/>
                <w:iCs/>
                <w:color w:val="000000" w:themeColor="text1"/>
              </w:rPr>
              <w:t>Ex : prestation conduite du changement</w:t>
            </w:r>
          </w:p>
        </w:tc>
        <w:tc>
          <w:tcPr>
            <w:tcW w:w="1824" w:type="dxa"/>
            <w:tcBorders>
              <w:top w:val="nil"/>
              <w:left w:val="nil"/>
              <w:bottom w:val="single" w:sz="4" w:space="0" w:color="auto"/>
              <w:right w:val="single" w:sz="4" w:space="0" w:color="auto"/>
            </w:tcBorders>
            <w:shd w:val="clear" w:color="auto" w:fill="auto"/>
            <w:noWrap/>
            <w:vAlign w:val="bottom"/>
            <w:hideMark/>
          </w:tcPr>
          <w:p w14:paraId="70A6B064"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c>
          <w:tcPr>
            <w:tcW w:w="1196" w:type="dxa"/>
            <w:tcBorders>
              <w:top w:val="nil"/>
              <w:left w:val="nil"/>
              <w:bottom w:val="single" w:sz="4" w:space="0" w:color="auto"/>
              <w:right w:val="single" w:sz="4" w:space="0" w:color="auto"/>
            </w:tcBorders>
            <w:shd w:val="clear" w:color="auto" w:fill="auto"/>
            <w:noWrap/>
            <w:vAlign w:val="bottom"/>
            <w:hideMark/>
          </w:tcPr>
          <w:p w14:paraId="45C9E197"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r>
      <w:tr w:rsidR="00995472" w:rsidRPr="00995472" w14:paraId="1EEEFE26" w14:textId="77777777" w:rsidTr="2A9ABFDB">
        <w:trPr>
          <w:trHeight w:val="288"/>
          <w:jc w:val="center"/>
        </w:trPr>
        <w:tc>
          <w:tcPr>
            <w:tcW w:w="2289"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252277C"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p w14:paraId="54C1C68B"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c>
          <w:tcPr>
            <w:tcW w:w="2760" w:type="dxa"/>
            <w:tcBorders>
              <w:top w:val="nil"/>
              <w:left w:val="nil"/>
              <w:bottom w:val="single" w:sz="4" w:space="0" w:color="auto"/>
              <w:right w:val="single" w:sz="4" w:space="0" w:color="auto"/>
            </w:tcBorders>
            <w:shd w:val="clear" w:color="auto" w:fill="DBE5F1" w:themeFill="accent1" w:themeFillTint="33"/>
            <w:noWrap/>
            <w:vAlign w:val="bottom"/>
            <w:hideMark/>
          </w:tcPr>
          <w:p w14:paraId="28EA9E23"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c>
          <w:tcPr>
            <w:tcW w:w="1824" w:type="dxa"/>
            <w:tcBorders>
              <w:top w:val="nil"/>
              <w:left w:val="nil"/>
              <w:bottom w:val="single" w:sz="4" w:space="0" w:color="auto"/>
              <w:right w:val="single" w:sz="4" w:space="0" w:color="auto"/>
            </w:tcBorders>
            <w:shd w:val="clear" w:color="auto" w:fill="auto"/>
            <w:noWrap/>
            <w:vAlign w:val="bottom"/>
            <w:hideMark/>
          </w:tcPr>
          <w:p w14:paraId="4BC15DCF"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c>
          <w:tcPr>
            <w:tcW w:w="1196" w:type="dxa"/>
            <w:tcBorders>
              <w:top w:val="nil"/>
              <w:left w:val="nil"/>
              <w:bottom w:val="single" w:sz="4" w:space="0" w:color="auto"/>
              <w:right w:val="single" w:sz="4" w:space="0" w:color="auto"/>
            </w:tcBorders>
            <w:shd w:val="clear" w:color="auto" w:fill="auto"/>
            <w:noWrap/>
            <w:vAlign w:val="bottom"/>
            <w:hideMark/>
          </w:tcPr>
          <w:p w14:paraId="5438B7C6"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r>
      <w:tr w:rsidR="00995472" w:rsidRPr="00995472" w14:paraId="5E934FF8" w14:textId="77777777" w:rsidTr="2A9ABFDB">
        <w:trPr>
          <w:trHeight w:val="288"/>
          <w:jc w:val="center"/>
        </w:trPr>
        <w:tc>
          <w:tcPr>
            <w:tcW w:w="2289"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198BBC4"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p w14:paraId="6B681E60"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c>
          <w:tcPr>
            <w:tcW w:w="2760" w:type="dxa"/>
            <w:tcBorders>
              <w:top w:val="nil"/>
              <w:left w:val="nil"/>
              <w:bottom w:val="single" w:sz="4" w:space="0" w:color="auto"/>
              <w:right w:val="single" w:sz="4" w:space="0" w:color="auto"/>
            </w:tcBorders>
            <w:shd w:val="clear" w:color="auto" w:fill="DBE5F1" w:themeFill="accent1" w:themeFillTint="33"/>
            <w:noWrap/>
            <w:vAlign w:val="bottom"/>
            <w:hideMark/>
          </w:tcPr>
          <w:p w14:paraId="1462305B"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c>
          <w:tcPr>
            <w:tcW w:w="1824" w:type="dxa"/>
            <w:tcBorders>
              <w:top w:val="nil"/>
              <w:left w:val="nil"/>
              <w:bottom w:val="single" w:sz="4" w:space="0" w:color="auto"/>
              <w:right w:val="single" w:sz="4" w:space="0" w:color="auto"/>
            </w:tcBorders>
            <w:shd w:val="clear" w:color="auto" w:fill="auto"/>
            <w:noWrap/>
            <w:vAlign w:val="bottom"/>
            <w:hideMark/>
          </w:tcPr>
          <w:p w14:paraId="15E5C0B1"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c>
          <w:tcPr>
            <w:tcW w:w="1196" w:type="dxa"/>
            <w:tcBorders>
              <w:top w:val="nil"/>
              <w:left w:val="nil"/>
              <w:bottom w:val="single" w:sz="4" w:space="0" w:color="auto"/>
              <w:right w:val="single" w:sz="4" w:space="0" w:color="auto"/>
            </w:tcBorders>
            <w:shd w:val="clear" w:color="auto" w:fill="auto"/>
            <w:noWrap/>
            <w:vAlign w:val="bottom"/>
            <w:hideMark/>
          </w:tcPr>
          <w:p w14:paraId="2A1E1188" w14:textId="77777777" w:rsidR="00995472" w:rsidRPr="00995472" w:rsidRDefault="2A9ABFDB" w:rsidP="2A9ABFDB">
            <w:pPr>
              <w:spacing w:after="0" w:line="240" w:lineRule="auto"/>
              <w:rPr>
                <w:rFonts w:ascii="Arial" w:eastAsia="Times New Roman" w:hAnsi="Arial" w:cs="Arial"/>
                <w:color w:val="000000" w:themeColor="text1"/>
              </w:rPr>
            </w:pPr>
            <w:r w:rsidRPr="2A9ABFDB">
              <w:rPr>
                <w:rFonts w:ascii="Arial" w:eastAsia="Times New Roman" w:hAnsi="Arial" w:cs="Arial"/>
                <w:color w:val="000000" w:themeColor="text1"/>
              </w:rPr>
              <w:t> </w:t>
            </w:r>
          </w:p>
        </w:tc>
      </w:tr>
    </w:tbl>
    <w:p w14:paraId="3B34E68B" w14:textId="77777777" w:rsidR="00C81DAF" w:rsidRPr="00C81DAF" w:rsidRDefault="00C81DAF" w:rsidP="00C81DAF">
      <w:pPr>
        <w:rPr>
          <w:rFonts w:ascii="Arial" w:eastAsia="Arial" w:hAnsi="Arial" w:cs="Arial"/>
          <w:b/>
          <w:u w:val="single"/>
        </w:rPr>
      </w:pPr>
    </w:p>
    <w:p w14:paraId="45DBEE00" w14:textId="3B40A0AA" w:rsidR="00CF7B00" w:rsidRPr="00F226D9" w:rsidRDefault="2A9ABFDB" w:rsidP="2A9ABFDB">
      <w:pPr>
        <w:jc w:val="both"/>
        <w:rPr>
          <w:rFonts w:ascii="Arial" w:eastAsia="Times New Roman" w:hAnsi="Arial" w:cs="Arial"/>
          <w:b/>
          <w:bCs/>
          <w:color w:val="000000" w:themeColor="text1"/>
        </w:rPr>
      </w:pPr>
      <w:r w:rsidRPr="2A9ABFDB">
        <w:rPr>
          <w:rFonts w:ascii="Arial" w:eastAsia="Times New Roman" w:hAnsi="Arial" w:cs="Arial"/>
          <w:b/>
          <w:bCs/>
          <w:color w:val="000000" w:themeColor="text1"/>
        </w:rPr>
        <w:t xml:space="preserve">NB: seules les dépenses pour les actions éligibles à l'AMI et pour lesquelles un cofinancement de l'Etat est demandé doivent apparaître. </w:t>
      </w:r>
    </w:p>
    <w:p w14:paraId="003B0956" w14:textId="52E067D6" w:rsidR="004555AC" w:rsidRPr="0084074E" w:rsidRDefault="004555AC" w:rsidP="004555AC">
      <w:pPr>
        <w:rPr>
          <w:rFonts w:ascii="Arial" w:eastAsia="Arial" w:hAnsi="Arial" w:cs="Arial"/>
        </w:rPr>
      </w:pPr>
    </w:p>
    <w:sectPr w:rsidR="004555AC" w:rsidRPr="0084074E" w:rsidSect="000A046A">
      <w:headerReference w:type="even" r:id="rId16"/>
      <w:headerReference w:type="default" r:id="rId17"/>
      <w:footerReference w:type="default" r:id="rId18"/>
      <w:headerReference w:type="first" r:id="rId19"/>
      <w:pgSz w:w="11906" w:h="16838"/>
      <w:pgMar w:top="1417" w:right="1417" w:bottom="1417" w:left="241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6E83" w14:textId="77777777" w:rsidR="007177E3" w:rsidRDefault="007177E3">
      <w:pPr>
        <w:spacing w:after="0" w:line="240" w:lineRule="auto"/>
      </w:pPr>
      <w:r>
        <w:separator/>
      </w:r>
    </w:p>
  </w:endnote>
  <w:endnote w:type="continuationSeparator" w:id="0">
    <w:p w14:paraId="6DF45CE3" w14:textId="77777777" w:rsidR="007177E3" w:rsidRDefault="007177E3">
      <w:pPr>
        <w:spacing w:after="0" w:line="240" w:lineRule="auto"/>
      </w:pPr>
      <w:r>
        <w:continuationSeparator/>
      </w:r>
    </w:p>
  </w:endnote>
  <w:endnote w:type="continuationNotice" w:id="1">
    <w:p w14:paraId="55958D90" w14:textId="77777777" w:rsidR="007177E3" w:rsidRDefault="00717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ianne">
    <w:altName w:val="Arial"/>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70C2" w14:textId="77777777" w:rsidR="001821D9" w:rsidRDefault="2A9ABFDB">
    <w:pPr>
      <w:pStyle w:val="Pieddepage"/>
    </w:pPr>
    <w:r>
      <w:t>Appel à manifestation d’intérêt pour le service public de l’insertion et de l’emploi</w:t>
    </w:r>
  </w:p>
  <w:p w14:paraId="1411EF80" w14:textId="0DBA3DFD" w:rsidR="001821D9" w:rsidRDefault="001821D9" w:rsidP="005613D8">
    <w:pPr>
      <w:pStyle w:val="Pieddepage"/>
      <w:tabs>
        <w:tab w:val="clear" w:pos="4536"/>
      </w:tabs>
    </w:pPr>
    <w:r>
      <w:t xml:space="preserve">Juillet 2021 </w:t>
    </w:r>
    <w:r>
      <w:tab/>
    </w:r>
    <w:r w:rsidRPr="000A4D78">
      <w:rPr>
        <w:noProof/>
      </w:rPr>
      <w:fldChar w:fldCharType="begin"/>
    </w:r>
    <w:r>
      <w:instrText xml:space="preserve"> PAGE   \* MERGEFORMAT </w:instrText>
    </w:r>
    <w:r w:rsidRPr="000A4D78">
      <w:fldChar w:fldCharType="separate"/>
    </w:r>
    <w:r w:rsidR="007C3B9D">
      <w:rPr>
        <w:noProof/>
      </w:rPr>
      <w:t>21</w:t>
    </w:r>
    <w:r w:rsidRPr="000A4D78">
      <w:rPr>
        <w:noProof/>
      </w:rPr>
      <w:fldChar w:fldCharType="end"/>
    </w:r>
    <w:r w:rsidRPr="3D8BCD11">
      <w:t>/</w:t>
    </w:r>
    <w:fldSimple w:instr=" NUMPAGES   \* MERGEFORMAT ">
      <w:r w:rsidR="007C3B9D">
        <w:rPr>
          <w:noProof/>
        </w:rPr>
        <w:t>28</w:t>
      </w:r>
    </w:fldSimple>
  </w:p>
  <w:p w14:paraId="44D01D10" w14:textId="77777777" w:rsidR="001821D9" w:rsidRDefault="001821D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E12F" w14:textId="77777777" w:rsidR="007177E3" w:rsidRDefault="007177E3">
      <w:pPr>
        <w:spacing w:after="0" w:line="240" w:lineRule="auto"/>
      </w:pPr>
      <w:r>
        <w:separator/>
      </w:r>
    </w:p>
  </w:footnote>
  <w:footnote w:type="continuationSeparator" w:id="0">
    <w:p w14:paraId="1DD0B273" w14:textId="77777777" w:rsidR="007177E3" w:rsidRDefault="007177E3">
      <w:pPr>
        <w:spacing w:after="0" w:line="240" w:lineRule="auto"/>
      </w:pPr>
      <w:r>
        <w:continuationSeparator/>
      </w:r>
    </w:p>
  </w:footnote>
  <w:footnote w:type="continuationNotice" w:id="1">
    <w:p w14:paraId="34F4B367" w14:textId="77777777" w:rsidR="007177E3" w:rsidRDefault="00717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995F" w14:textId="77777777" w:rsidR="001821D9" w:rsidRDefault="001821D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260E" w14:textId="1E1451DC" w:rsidR="001821D9" w:rsidRDefault="001821D9">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7C35" w14:textId="77777777" w:rsidR="001821D9" w:rsidRDefault="001821D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830"/>
    <w:multiLevelType w:val="multilevel"/>
    <w:tmpl w:val="FE64091C"/>
    <w:lvl w:ilvl="0">
      <w:start w:val="1"/>
      <w:numFmt w:val="upperRoman"/>
      <w:pStyle w:val="Style1"/>
      <w:lvlText w:val="%1."/>
      <w:lvlJc w:val="right"/>
      <w:pPr>
        <w:ind w:left="3905" w:hanging="360"/>
      </w:pPr>
      <w:rPr>
        <w:u w:val="none"/>
      </w:rPr>
    </w:lvl>
    <w:lvl w:ilvl="1">
      <w:start w:val="1"/>
      <w:numFmt w:val="upperLetter"/>
      <w:lvlText w:val="%2."/>
      <w:lvlJc w:val="left"/>
      <w:pPr>
        <w:ind w:left="4625" w:hanging="360"/>
      </w:pPr>
      <w:rPr>
        <w:u w:val="none"/>
      </w:rPr>
    </w:lvl>
    <w:lvl w:ilvl="2">
      <w:start w:val="1"/>
      <w:numFmt w:val="decimal"/>
      <w:lvlText w:val="%3."/>
      <w:lvlJc w:val="left"/>
      <w:pPr>
        <w:ind w:left="5345" w:hanging="360"/>
      </w:pPr>
      <w:rPr>
        <w:u w:val="none"/>
      </w:rPr>
    </w:lvl>
    <w:lvl w:ilvl="3">
      <w:start w:val="1"/>
      <w:numFmt w:val="lowerLetter"/>
      <w:lvlText w:val="%4)"/>
      <w:lvlJc w:val="left"/>
      <w:pPr>
        <w:ind w:left="6065" w:hanging="360"/>
      </w:pPr>
      <w:rPr>
        <w:u w:val="none"/>
      </w:rPr>
    </w:lvl>
    <w:lvl w:ilvl="4">
      <w:start w:val="1"/>
      <w:numFmt w:val="decimal"/>
      <w:lvlText w:val="(%5)"/>
      <w:lvlJc w:val="left"/>
      <w:pPr>
        <w:ind w:left="6785" w:hanging="360"/>
      </w:pPr>
      <w:rPr>
        <w:u w:val="none"/>
      </w:rPr>
    </w:lvl>
    <w:lvl w:ilvl="5">
      <w:start w:val="1"/>
      <w:numFmt w:val="lowerLetter"/>
      <w:lvlText w:val="(%6)"/>
      <w:lvlJc w:val="left"/>
      <w:pPr>
        <w:ind w:left="7505" w:hanging="360"/>
      </w:pPr>
      <w:rPr>
        <w:u w:val="none"/>
      </w:rPr>
    </w:lvl>
    <w:lvl w:ilvl="6">
      <w:start w:val="1"/>
      <w:numFmt w:val="lowerRoman"/>
      <w:lvlText w:val="(%7)"/>
      <w:lvlJc w:val="right"/>
      <w:pPr>
        <w:ind w:left="8225" w:hanging="360"/>
      </w:pPr>
      <w:rPr>
        <w:u w:val="none"/>
      </w:rPr>
    </w:lvl>
    <w:lvl w:ilvl="7">
      <w:start w:val="1"/>
      <w:numFmt w:val="lowerLetter"/>
      <w:lvlText w:val="(%8)"/>
      <w:lvlJc w:val="left"/>
      <w:pPr>
        <w:ind w:left="8945" w:hanging="360"/>
      </w:pPr>
      <w:rPr>
        <w:u w:val="none"/>
      </w:rPr>
    </w:lvl>
    <w:lvl w:ilvl="8">
      <w:start w:val="1"/>
      <w:numFmt w:val="lowerRoman"/>
      <w:lvlText w:val="(%9)"/>
      <w:lvlJc w:val="right"/>
      <w:pPr>
        <w:ind w:left="9665" w:hanging="360"/>
      </w:pPr>
      <w:rPr>
        <w:u w:val="none"/>
      </w:rPr>
    </w:lvl>
  </w:abstractNum>
  <w:abstractNum w:abstractNumId="1" w15:restartNumberingAfterBreak="0">
    <w:nsid w:val="01FC4AAA"/>
    <w:multiLevelType w:val="multilevel"/>
    <w:tmpl w:val="66A2D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177EA"/>
    <w:multiLevelType w:val="hybridMultilevel"/>
    <w:tmpl w:val="32208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5B6FAB"/>
    <w:multiLevelType w:val="multilevel"/>
    <w:tmpl w:val="8D848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607792"/>
    <w:multiLevelType w:val="multilevel"/>
    <w:tmpl w:val="2B40B70A"/>
    <w:lvl w:ilvl="0">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5C26ED"/>
    <w:multiLevelType w:val="multilevel"/>
    <w:tmpl w:val="EBC47F9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2D7E4E"/>
    <w:multiLevelType w:val="hybridMultilevel"/>
    <w:tmpl w:val="F962BA76"/>
    <w:lvl w:ilvl="0" w:tplc="FFFFFFFF">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AE4E93"/>
    <w:multiLevelType w:val="multilevel"/>
    <w:tmpl w:val="6B3E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134DB"/>
    <w:multiLevelType w:val="multilevel"/>
    <w:tmpl w:val="C4265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25008C"/>
    <w:multiLevelType w:val="hybridMultilevel"/>
    <w:tmpl w:val="6E3216A4"/>
    <w:lvl w:ilvl="0" w:tplc="FFFFFFFF">
      <w:numFmt w:val="bullet"/>
      <w:lvlText w:val="-"/>
      <w:lvlJc w:val="left"/>
      <w:pPr>
        <w:ind w:left="720" w:hanging="360"/>
      </w:pPr>
      <w:rPr>
        <w:rFonts w:ascii="Arial" w:hAnsi="Arial" w:hint="default"/>
      </w:rPr>
    </w:lvl>
    <w:lvl w:ilvl="1" w:tplc="93D039CE">
      <w:start w:val="1"/>
      <w:numFmt w:val="bullet"/>
      <w:lvlText w:val="o"/>
      <w:lvlJc w:val="left"/>
      <w:pPr>
        <w:ind w:left="1440" w:hanging="360"/>
      </w:pPr>
      <w:rPr>
        <w:rFonts w:ascii="Courier New" w:hAnsi="Courier New" w:hint="default"/>
      </w:rPr>
    </w:lvl>
    <w:lvl w:ilvl="2" w:tplc="E8D60706">
      <w:start w:val="1"/>
      <w:numFmt w:val="bullet"/>
      <w:lvlText w:val=""/>
      <w:lvlJc w:val="left"/>
      <w:pPr>
        <w:ind w:left="2160" w:hanging="360"/>
      </w:pPr>
      <w:rPr>
        <w:rFonts w:ascii="Wingdings" w:hAnsi="Wingdings" w:hint="default"/>
      </w:rPr>
    </w:lvl>
    <w:lvl w:ilvl="3" w:tplc="E0746CBA">
      <w:start w:val="1"/>
      <w:numFmt w:val="bullet"/>
      <w:lvlText w:val=""/>
      <w:lvlJc w:val="left"/>
      <w:pPr>
        <w:ind w:left="2880" w:hanging="360"/>
      </w:pPr>
      <w:rPr>
        <w:rFonts w:ascii="Symbol" w:hAnsi="Symbol" w:hint="default"/>
      </w:rPr>
    </w:lvl>
    <w:lvl w:ilvl="4" w:tplc="97620056">
      <w:start w:val="1"/>
      <w:numFmt w:val="bullet"/>
      <w:lvlText w:val="o"/>
      <w:lvlJc w:val="left"/>
      <w:pPr>
        <w:ind w:left="3600" w:hanging="360"/>
      </w:pPr>
      <w:rPr>
        <w:rFonts w:ascii="Courier New" w:hAnsi="Courier New" w:hint="default"/>
      </w:rPr>
    </w:lvl>
    <w:lvl w:ilvl="5" w:tplc="494E8C32">
      <w:start w:val="1"/>
      <w:numFmt w:val="bullet"/>
      <w:lvlText w:val=""/>
      <w:lvlJc w:val="left"/>
      <w:pPr>
        <w:ind w:left="4320" w:hanging="360"/>
      </w:pPr>
      <w:rPr>
        <w:rFonts w:ascii="Wingdings" w:hAnsi="Wingdings" w:hint="default"/>
      </w:rPr>
    </w:lvl>
    <w:lvl w:ilvl="6" w:tplc="EF7035E2">
      <w:start w:val="1"/>
      <w:numFmt w:val="bullet"/>
      <w:lvlText w:val=""/>
      <w:lvlJc w:val="left"/>
      <w:pPr>
        <w:ind w:left="5040" w:hanging="360"/>
      </w:pPr>
      <w:rPr>
        <w:rFonts w:ascii="Symbol" w:hAnsi="Symbol" w:hint="default"/>
      </w:rPr>
    </w:lvl>
    <w:lvl w:ilvl="7" w:tplc="6B2876CA">
      <w:start w:val="1"/>
      <w:numFmt w:val="bullet"/>
      <w:lvlText w:val="o"/>
      <w:lvlJc w:val="left"/>
      <w:pPr>
        <w:ind w:left="5760" w:hanging="360"/>
      </w:pPr>
      <w:rPr>
        <w:rFonts w:ascii="Courier New" w:hAnsi="Courier New" w:hint="default"/>
      </w:rPr>
    </w:lvl>
    <w:lvl w:ilvl="8" w:tplc="9992F60E">
      <w:start w:val="1"/>
      <w:numFmt w:val="bullet"/>
      <w:lvlText w:val=""/>
      <w:lvlJc w:val="left"/>
      <w:pPr>
        <w:ind w:left="6480" w:hanging="360"/>
      </w:pPr>
      <w:rPr>
        <w:rFonts w:ascii="Wingdings" w:hAnsi="Wingdings" w:hint="default"/>
      </w:rPr>
    </w:lvl>
  </w:abstractNum>
  <w:abstractNum w:abstractNumId="10" w15:restartNumberingAfterBreak="0">
    <w:nsid w:val="25B415C8"/>
    <w:multiLevelType w:val="hybridMultilevel"/>
    <w:tmpl w:val="81BC9D8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4F34DC"/>
    <w:multiLevelType w:val="hybridMultilevel"/>
    <w:tmpl w:val="1794E680"/>
    <w:lvl w:ilvl="0" w:tplc="E7FA1ED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886EDE"/>
    <w:multiLevelType w:val="hybridMultilevel"/>
    <w:tmpl w:val="283261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336C73E8"/>
    <w:multiLevelType w:val="multilevel"/>
    <w:tmpl w:val="D45C4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7A449D"/>
    <w:multiLevelType w:val="hybridMultilevel"/>
    <w:tmpl w:val="E4B214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E512E2"/>
    <w:multiLevelType w:val="multilevel"/>
    <w:tmpl w:val="1A105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756500"/>
    <w:multiLevelType w:val="hybridMultilevel"/>
    <w:tmpl w:val="112AEF38"/>
    <w:lvl w:ilvl="0" w:tplc="FFFFFFFF">
      <w:numFmt w:val="bullet"/>
      <w:lvlText w:val="-"/>
      <w:lvlJc w:val="left"/>
      <w:pPr>
        <w:ind w:left="720" w:hanging="360"/>
      </w:pPr>
      <w:rPr>
        <w:rFonts w:ascii="Arial" w:hAnsi="Arial" w:hint="default"/>
      </w:rPr>
    </w:lvl>
    <w:lvl w:ilvl="1" w:tplc="90F69540">
      <w:start w:val="1"/>
      <w:numFmt w:val="bullet"/>
      <w:lvlText w:val="o"/>
      <w:lvlJc w:val="left"/>
      <w:pPr>
        <w:ind w:left="1440" w:hanging="360"/>
      </w:pPr>
      <w:rPr>
        <w:rFonts w:ascii="Courier New" w:hAnsi="Courier New" w:hint="default"/>
      </w:rPr>
    </w:lvl>
    <w:lvl w:ilvl="2" w:tplc="30160C54">
      <w:start w:val="1"/>
      <w:numFmt w:val="bullet"/>
      <w:lvlText w:val=""/>
      <w:lvlJc w:val="left"/>
      <w:pPr>
        <w:ind w:left="2160" w:hanging="360"/>
      </w:pPr>
      <w:rPr>
        <w:rFonts w:ascii="Wingdings" w:hAnsi="Wingdings" w:hint="default"/>
      </w:rPr>
    </w:lvl>
    <w:lvl w:ilvl="3" w:tplc="453C9780">
      <w:start w:val="1"/>
      <w:numFmt w:val="bullet"/>
      <w:lvlText w:val=""/>
      <w:lvlJc w:val="left"/>
      <w:pPr>
        <w:ind w:left="2880" w:hanging="360"/>
      </w:pPr>
      <w:rPr>
        <w:rFonts w:ascii="Symbol" w:hAnsi="Symbol" w:hint="default"/>
      </w:rPr>
    </w:lvl>
    <w:lvl w:ilvl="4" w:tplc="90D47828">
      <w:start w:val="1"/>
      <w:numFmt w:val="bullet"/>
      <w:lvlText w:val="o"/>
      <w:lvlJc w:val="left"/>
      <w:pPr>
        <w:ind w:left="3600" w:hanging="360"/>
      </w:pPr>
      <w:rPr>
        <w:rFonts w:ascii="Courier New" w:hAnsi="Courier New" w:hint="default"/>
      </w:rPr>
    </w:lvl>
    <w:lvl w:ilvl="5" w:tplc="0A1C266C">
      <w:start w:val="1"/>
      <w:numFmt w:val="bullet"/>
      <w:lvlText w:val=""/>
      <w:lvlJc w:val="left"/>
      <w:pPr>
        <w:ind w:left="4320" w:hanging="360"/>
      </w:pPr>
      <w:rPr>
        <w:rFonts w:ascii="Wingdings" w:hAnsi="Wingdings" w:hint="default"/>
      </w:rPr>
    </w:lvl>
    <w:lvl w:ilvl="6" w:tplc="465221A6">
      <w:start w:val="1"/>
      <w:numFmt w:val="bullet"/>
      <w:lvlText w:val=""/>
      <w:lvlJc w:val="left"/>
      <w:pPr>
        <w:ind w:left="5040" w:hanging="360"/>
      </w:pPr>
      <w:rPr>
        <w:rFonts w:ascii="Symbol" w:hAnsi="Symbol" w:hint="default"/>
      </w:rPr>
    </w:lvl>
    <w:lvl w:ilvl="7" w:tplc="1F4AC00C">
      <w:start w:val="1"/>
      <w:numFmt w:val="bullet"/>
      <w:lvlText w:val="o"/>
      <w:lvlJc w:val="left"/>
      <w:pPr>
        <w:ind w:left="5760" w:hanging="360"/>
      </w:pPr>
      <w:rPr>
        <w:rFonts w:ascii="Courier New" w:hAnsi="Courier New" w:hint="default"/>
      </w:rPr>
    </w:lvl>
    <w:lvl w:ilvl="8" w:tplc="08DE85B8">
      <w:start w:val="1"/>
      <w:numFmt w:val="bullet"/>
      <w:lvlText w:val=""/>
      <w:lvlJc w:val="left"/>
      <w:pPr>
        <w:ind w:left="6480" w:hanging="360"/>
      </w:pPr>
      <w:rPr>
        <w:rFonts w:ascii="Wingdings" w:hAnsi="Wingdings" w:hint="default"/>
      </w:rPr>
    </w:lvl>
  </w:abstractNum>
  <w:abstractNum w:abstractNumId="17" w15:restartNumberingAfterBreak="0">
    <w:nsid w:val="4682330D"/>
    <w:multiLevelType w:val="multilevel"/>
    <w:tmpl w:val="5BEA9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145A41"/>
    <w:multiLevelType w:val="multilevel"/>
    <w:tmpl w:val="4BCA0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4C0EE5"/>
    <w:multiLevelType w:val="multilevel"/>
    <w:tmpl w:val="3BF0F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2C0D68"/>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1" w15:restartNumberingAfterBreak="0">
    <w:nsid w:val="57907D9E"/>
    <w:multiLevelType w:val="multilevel"/>
    <w:tmpl w:val="BC36FE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C52E7D"/>
    <w:multiLevelType w:val="multilevel"/>
    <w:tmpl w:val="7A6E36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B994DCE"/>
    <w:multiLevelType w:val="multilevel"/>
    <w:tmpl w:val="1E7A7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AE14EB"/>
    <w:multiLevelType w:val="multilevel"/>
    <w:tmpl w:val="5330A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6F80AFD"/>
    <w:multiLevelType w:val="multilevel"/>
    <w:tmpl w:val="5C3E499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0F4627"/>
    <w:multiLevelType w:val="hybridMultilevel"/>
    <w:tmpl w:val="F0B03B74"/>
    <w:lvl w:ilvl="0" w:tplc="FFFFFFFF">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9B6D9B"/>
    <w:multiLevelType w:val="hybridMultilevel"/>
    <w:tmpl w:val="748E0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357853"/>
    <w:multiLevelType w:val="hybridMultilevel"/>
    <w:tmpl w:val="A1141D9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15:restartNumberingAfterBreak="0">
    <w:nsid w:val="769E6F50"/>
    <w:multiLevelType w:val="hybridMultilevel"/>
    <w:tmpl w:val="E7E4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815333"/>
    <w:multiLevelType w:val="hybridMultilevel"/>
    <w:tmpl w:val="33E6639E"/>
    <w:lvl w:ilvl="0" w:tplc="FFFFFFFF">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AB7CE9"/>
    <w:multiLevelType w:val="multilevel"/>
    <w:tmpl w:val="AF24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3"/>
  </w:num>
  <w:num w:numId="4">
    <w:abstractNumId w:val="15"/>
  </w:num>
  <w:num w:numId="5">
    <w:abstractNumId w:val="18"/>
  </w:num>
  <w:num w:numId="6">
    <w:abstractNumId w:val="1"/>
  </w:num>
  <w:num w:numId="7">
    <w:abstractNumId w:val="23"/>
  </w:num>
  <w:num w:numId="8">
    <w:abstractNumId w:val="7"/>
  </w:num>
  <w:num w:numId="9">
    <w:abstractNumId w:val="4"/>
  </w:num>
  <w:num w:numId="10">
    <w:abstractNumId w:val="31"/>
  </w:num>
  <w:num w:numId="11">
    <w:abstractNumId w:val="22"/>
  </w:num>
  <w:num w:numId="12">
    <w:abstractNumId w:val="17"/>
  </w:num>
  <w:num w:numId="13">
    <w:abstractNumId w:val="19"/>
  </w:num>
  <w:num w:numId="14">
    <w:abstractNumId w:val="8"/>
  </w:num>
  <w:num w:numId="15">
    <w:abstractNumId w:val="24"/>
  </w:num>
  <w:num w:numId="16">
    <w:abstractNumId w:val="3"/>
  </w:num>
  <w:num w:numId="17">
    <w:abstractNumId w:val="11"/>
  </w:num>
  <w:num w:numId="18">
    <w:abstractNumId w:val="29"/>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8"/>
  </w:num>
  <w:num w:numId="23">
    <w:abstractNumId w:val="2"/>
  </w:num>
  <w:num w:numId="24">
    <w:abstractNumId w:val="10"/>
  </w:num>
  <w:num w:numId="25">
    <w:abstractNumId w:val="27"/>
  </w:num>
  <w:num w:numId="26">
    <w:abstractNumId w:val="14"/>
  </w:num>
  <w:num w:numId="27">
    <w:abstractNumId w:val="21"/>
  </w:num>
  <w:num w:numId="28">
    <w:abstractNumId w:val="26"/>
  </w:num>
  <w:num w:numId="29">
    <w:abstractNumId w:val="9"/>
  </w:num>
  <w:num w:numId="30">
    <w:abstractNumId w:val="16"/>
  </w:num>
  <w:num w:numId="31">
    <w:abstractNumId w:val="25"/>
  </w:num>
  <w:num w:numId="32">
    <w:abstractNumId w:val="6"/>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trackRevision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CF"/>
    <w:rsid w:val="00004E63"/>
    <w:rsid w:val="00007CA5"/>
    <w:rsid w:val="00023A49"/>
    <w:rsid w:val="00033503"/>
    <w:rsid w:val="00033C6A"/>
    <w:rsid w:val="00065928"/>
    <w:rsid w:val="0006731D"/>
    <w:rsid w:val="00067630"/>
    <w:rsid w:val="000810AB"/>
    <w:rsid w:val="00081507"/>
    <w:rsid w:val="00082F15"/>
    <w:rsid w:val="000A046A"/>
    <w:rsid w:val="000A1272"/>
    <w:rsid w:val="000A4339"/>
    <w:rsid w:val="000A4D78"/>
    <w:rsid w:val="000A5664"/>
    <w:rsid w:val="000D23ED"/>
    <w:rsid w:val="000D3CF3"/>
    <w:rsid w:val="000D729D"/>
    <w:rsid w:val="000E219D"/>
    <w:rsid w:val="000F0489"/>
    <w:rsid w:val="00104A75"/>
    <w:rsid w:val="001111EF"/>
    <w:rsid w:val="00115DF1"/>
    <w:rsid w:val="00116006"/>
    <w:rsid w:val="00140CC0"/>
    <w:rsid w:val="00150476"/>
    <w:rsid w:val="0015445B"/>
    <w:rsid w:val="00154A2F"/>
    <w:rsid w:val="001579C4"/>
    <w:rsid w:val="001628A5"/>
    <w:rsid w:val="001719AB"/>
    <w:rsid w:val="00174A4B"/>
    <w:rsid w:val="001821D9"/>
    <w:rsid w:val="00194A4E"/>
    <w:rsid w:val="00195E4A"/>
    <w:rsid w:val="001A686B"/>
    <w:rsid w:val="001B6EB3"/>
    <w:rsid w:val="001C163D"/>
    <w:rsid w:val="001C5241"/>
    <w:rsid w:val="001D1F08"/>
    <w:rsid w:val="001D6583"/>
    <w:rsid w:val="001D7335"/>
    <w:rsid w:val="001E447B"/>
    <w:rsid w:val="002015DE"/>
    <w:rsid w:val="002021CA"/>
    <w:rsid w:val="0020350E"/>
    <w:rsid w:val="00211A8E"/>
    <w:rsid w:val="00212889"/>
    <w:rsid w:val="002158D3"/>
    <w:rsid w:val="00226BB2"/>
    <w:rsid w:val="00230EEB"/>
    <w:rsid w:val="002435CE"/>
    <w:rsid w:val="00250606"/>
    <w:rsid w:val="00255F1E"/>
    <w:rsid w:val="00262D90"/>
    <w:rsid w:val="00277565"/>
    <w:rsid w:val="00277C53"/>
    <w:rsid w:val="00297FB3"/>
    <w:rsid w:val="002A0454"/>
    <w:rsid w:val="002C6C08"/>
    <w:rsid w:val="002D3750"/>
    <w:rsid w:val="002F0478"/>
    <w:rsid w:val="002F07A3"/>
    <w:rsid w:val="003019C7"/>
    <w:rsid w:val="00306505"/>
    <w:rsid w:val="0031797F"/>
    <w:rsid w:val="00320F34"/>
    <w:rsid w:val="00322A76"/>
    <w:rsid w:val="00334700"/>
    <w:rsid w:val="003547CD"/>
    <w:rsid w:val="0036058C"/>
    <w:rsid w:val="003A0683"/>
    <w:rsid w:val="003A18E8"/>
    <w:rsid w:val="003A501D"/>
    <w:rsid w:val="003B39C7"/>
    <w:rsid w:val="003B4C42"/>
    <w:rsid w:val="003C2820"/>
    <w:rsid w:val="003C54E9"/>
    <w:rsid w:val="003C7D3A"/>
    <w:rsid w:val="003D6331"/>
    <w:rsid w:val="003E123D"/>
    <w:rsid w:val="00413EB3"/>
    <w:rsid w:val="00416791"/>
    <w:rsid w:val="004171C4"/>
    <w:rsid w:val="0042466D"/>
    <w:rsid w:val="004308A7"/>
    <w:rsid w:val="00442305"/>
    <w:rsid w:val="00451322"/>
    <w:rsid w:val="004555AC"/>
    <w:rsid w:val="00456406"/>
    <w:rsid w:val="00456FD2"/>
    <w:rsid w:val="00457296"/>
    <w:rsid w:val="00463AE4"/>
    <w:rsid w:val="00480F79"/>
    <w:rsid w:val="0048496B"/>
    <w:rsid w:val="004A4C2B"/>
    <w:rsid w:val="004A57A4"/>
    <w:rsid w:val="004B106F"/>
    <w:rsid w:val="004D7B08"/>
    <w:rsid w:val="004E0105"/>
    <w:rsid w:val="004E4A24"/>
    <w:rsid w:val="004F772D"/>
    <w:rsid w:val="00504A1B"/>
    <w:rsid w:val="0050565A"/>
    <w:rsid w:val="005355D1"/>
    <w:rsid w:val="0053620E"/>
    <w:rsid w:val="00537768"/>
    <w:rsid w:val="005424AF"/>
    <w:rsid w:val="005449FF"/>
    <w:rsid w:val="00551A0D"/>
    <w:rsid w:val="005613D8"/>
    <w:rsid w:val="00574466"/>
    <w:rsid w:val="0057576A"/>
    <w:rsid w:val="005926EF"/>
    <w:rsid w:val="005B44B7"/>
    <w:rsid w:val="005B7D14"/>
    <w:rsid w:val="005C6A61"/>
    <w:rsid w:val="005D25AA"/>
    <w:rsid w:val="005D37C6"/>
    <w:rsid w:val="005D6956"/>
    <w:rsid w:val="005E5F93"/>
    <w:rsid w:val="005F6E98"/>
    <w:rsid w:val="006018F5"/>
    <w:rsid w:val="0060644E"/>
    <w:rsid w:val="006103B9"/>
    <w:rsid w:val="0061396B"/>
    <w:rsid w:val="00622445"/>
    <w:rsid w:val="006307FB"/>
    <w:rsid w:val="00640655"/>
    <w:rsid w:val="00646E73"/>
    <w:rsid w:val="00647176"/>
    <w:rsid w:val="00647314"/>
    <w:rsid w:val="006825D2"/>
    <w:rsid w:val="00682774"/>
    <w:rsid w:val="00687C0A"/>
    <w:rsid w:val="00687E9C"/>
    <w:rsid w:val="00690314"/>
    <w:rsid w:val="006C24CC"/>
    <w:rsid w:val="006D7637"/>
    <w:rsid w:val="006E6329"/>
    <w:rsid w:val="006E7376"/>
    <w:rsid w:val="0070649D"/>
    <w:rsid w:val="007069D6"/>
    <w:rsid w:val="007177E3"/>
    <w:rsid w:val="00731196"/>
    <w:rsid w:val="00733501"/>
    <w:rsid w:val="00740979"/>
    <w:rsid w:val="0074767E"/>
    <w:rsid w:val="007612D6"/>
    <w:rsid w:val="007716F7"/>
    <w:rsid w:val="00774AF5"/>
    <w:rsid w:val="00777BE4"/>
    <w:rsid w:val="00780B55"/>
    <w:rsid w:val="00782800"/>
    <w:rsid w:val="00783B3A"/>
    <w:rsid w:val="00783EFC"/>
    <w:rsid w:val="0079093E"/>
    <w:rsid w:val="00791613"/>
    <w:rsid w:val="007960B2"/>
    <w:rsid w:val="007A2DF3"/>
    <w:rsid w:val="007A3F42"/>
    <w:rsid w:val="007A7051"/>
    <w:rsid w:val="007B4D09"/>
    <w:rsid w:val="007B7D25"/>
    <w:rsid w:val="007C3B9D"/>
    <w:rsid w:val="007E127B"/>
    <w:rsid w:val="007E3E1B"/>
    <w:rsid w:val="008132CA"/>
    <w:rsid w:val="00817C6F"/>
    <w:rsid w:val="00827283"/>
    <w:rsid w:val="00830E67"/>
    <w:rsid w:val="00834F78"/>
    <w:rsid w:val="008369D2"/>
    <w:rsid w:val="0084074E"/>
    <w:rsid w:val="0084094E"/>
    <w:rsid w:val="008441D4"/>
    <w:rsid w:val="008469D1"/>
    <w:rsid w:val="00847F90"/>
    <w:rsid w:val="008527F0"/>
    <w:rsid w:val="00853CF5"/>
    <w:rsid w:val="00864B5B"/>
    <w:rsid w:val="00872A94"/>
    <w:rsid w:val="0087656E"/>
    <w:rsid w:val="00881230"/>
    <w:rsid w:val="00884399"/>
    <w:rsid w:val="00884DC5"/>
    <w:rsid w:val="008A080D"/>
    <w:rsid w:val="008B1DAE"/>
    <w:rsid w:val="008B6BD9"/>
    <w:rsid w:val="008C157D"/>
    <w:rsid w:val="008C2C22"/>
    <w:rsid w:val="008C3EF2"/>
    <w:rsid w:val="008C55CF"/>
    <w:rsid w:val="008F7034"/>
    <w:rsid w:val="00907F59"/>
    <w:rsid w:val="009102D2"/>
    <w:rsid w:val="00915A18"/>
    <w:rsid w:val="0092195F"/>
    <w:rsid w:val="00944970"/>
    <w:rsid w:val="009454AA"/>
    <w:rsid w:val="009518FE"/>
    <w:rsid w:val="00981650"/>
    <w:rsid w:val="00995472"/>
    <w:rsid w:val="009A7BA4"/>
    <w:rsid w:val="009C3330"/>
    <w:rsid w:val="009C36C5"/>
    <w:rsid w:val="009C4294"/>
    <w:rsid w:val="009C451E"/>
    <w:rsid w:val="009C7AA5"/>
    <w:rsid w:val="009E0C5E"/>
    <w:rsid w:val="009E36EE"/>
    <w:rsid w:val="009E37D4"/>
    <w:rsid w:val="009E5814"/>
    <w:rsid w:val="00A02227"/>
    <w:rsid w:val="00A045C5"/>
    <w:rsid w:val="00A06814"/>
    <w:rsid w:val="00A1225F"/>
    <w:rsid w:val="00A354C9"/>
    <w:rsid w:val="00A36D3C"/>
    <w:rsid w:val="00A46036"/>
    <w:rsid w:val="00A54F68"/>
    <w:rsid w:val="00A95821"/>
    <w:rsid w:val="00AB16B1"/>
    <w:rsid w:val="00AB5FE6"/>
    <w:rsid w:val="00AB7B5C"/>
    <w:rsid w:val="00AB7D04"/>
    <w:rsid w:val="00AC1D88"/>
    <w:rsid w:val="00AC477A"/>
    <w:rsid w:val="00B03628"/>
    <w:rsid w:val="00B11CF7"/>
    <w:rsid w:val="00B2489B"/>
    <w:rsid w:val="00B32B02"/>
    <w:rsid w:val="00B656B9"/>
    <w:rsid w:val="00B662E3"/>
    <w:rsid w:val="00B728D8"/>
    <w:rsid w:val="00B87C17"/>
    <w:rsid w:val="00B90FBD"/>
    <w:rsid w:val="00B9470F"/>
    <w:rsid w:val="00BA2B15"/>
    <w:rsid w:val="00BA3ADE"/>
    <w:rsid w:val="00BD07BC"/>
    <w:rsid w:val="00BD07F9"/>
    <w:rsid w:val="00BE0F8C"/>
    <w:rsid w:val="00C0044C"/>
    <w:rsid w:val="00C32B60"/>
    <w:rsid w:val="00C342FA"/>
    <w:rsid w:val="00C40A3C"/>
    <w:rsid w:val="00C4596D"/>
    <w:rsid w:val="00C52643"/>
    <w:rsid w:val="00C552C3"/>
    <w:rsid w:val="00C6269F"/>
    <w:rsid w:val="00C749CB"/>
    <w:rsid w:val="00C763B3"/>
    <w:rsid w:val="00C81DAF"/>
    <w:rsid w:val="00C90B81"/>
    <w:rsid w:val="00CA2C33"/>
    <w:rsid w:val="00CB69AE"/>
    <w:rsid w:val="00CC7983"/>
    <w:rsid w:val="00CE0E0A"/>
    <w:rsid w:val="00CE6E0D"/>
    <w:rsid w:val="00CE706F"/>
    <w:rsid w:val="00CF7B00"/>
    <w:rsid w:val="00D040C8"/>
    <w:rsid w:val="00D04D84"/>
    <w:rsid w:val="00D11390"/>
    <w:rsid w:val="00D12206"/>
    <w:rsid w:val="00D16694"/>
    <w:rsid w:val="00D45C9A"/>
    <w:rsid w:val="00D5229A"/>
    <w:rsid w:val="00D64E7E"/>
    <w:rsid w:val="00D809BE"/>
    <w:rsid w:val="00D81AD9"/>
    <w:rsid w:val="00D8447B"/>
    <w:rsid w:val="00D91FCF"/>
    <w:rsid w:val="00D94B5C"/>
    <w:rsid w:val="00DA5CE5"/>
    <w:rsid w:val="00DC7984"/>
    <w:rsid w:val="00E01E5C"/>
    <w:rsid w:val="00E174A0"/>
    <w:rsid w:val="00E30635"/>
    <w:rsid w:val="00E310C0"/>
    <w:rsid w:val="00E55BB6"/>
    <w:rsid w:val="00E67745"/>
    <w:rsid w:val="00E81891"/>
    <w:rsid w:val="00E85D9E"/>
    <w:rsid w:val="00E914E0"/>
    <w:rsid w:val="00E92B89"/>
    <w:rsid w:val="00E969C0"/>
    <w:rsid w:val="00EA6A4A"/>
    <w:rsid w:val="00EE00D4"/>
    <w:rsid w:val="00EF6613"/>
    <w:rsid w:val="00F1232A"/>
    <w:rsid w:val="00F215F4"/>
    <w:rsid w:val="00F226D9"/>
    <w:rsid w:val="00F376C0"/>
    <w:rsid w:val="00F43510"/>
    <w:rsid w:val="00F53ED0"/>
    <w:rsid w:val="00F67E1A"/>
    <w:rsid w:val="00F71351"/>
    <w:rsid w:val="00F7494F"/>
    <w:rsid w:val="00F82B87"/>
    <w:rsid w:val="00F90652"/>
    <w:rsid w:val="00F913E8"/>
    <w:rsid w:val="00F93FE9"/>
    <w:rsid w:val="00F97256"/>
    <w:rsid w:val="00FA52E5"/>
    <w:rsid w:val="00FA5CD3"/>
    <w:rsid w:val="00FB6DFB"/>
    <w:rsid w:val="00FE29C8"/>
    <w:rsid w:val="00FE3B44"/>
    <w:rsid w:val="01305F01"/>
    <w:rsid w:val="01406119"/>
    <w:rsid w:val="01DACC54"/>
    <w:rsid w:val="02EF54B8"/>
    <w:rsid w:val="035BA21C"/>
    <w:rsid w:val="03E04C05"/>
    <w:rsid w:val="0451993D"/>
    <w:rsid w:val="0663274D"/>
    <w:rsid w:val="06C6AD3D"/>
    <w:rsid w:val="077FAC45"/>
    <w:rsid w:val="07F89122"/>
    <w:rsid w:val="0871AAD5"/>
    <w:rsid w:val="09A74E16"/>
    <w:rsid w:val="0B93AE05"/>
    <w:rsid w:val="0BF0B741"/>
    <w:rsid w:val="0CCD21CE"/>
    <w:rsid w:val="0E89ECCC"/>
    <w:rsid w:val="0F605DF6"/>
    <w:rsid w:val="1053E99F"/>
    <w:rsid w:val="10A376AA"/>
    <w:rsid w:val="12B0A404"/>
    <w:rsid w:val="12D306C4"/>
    <w:rsid w:val="132D538A"/>
    <w:rsid w:val="1570353A"/>
    <w:rsid w:val="1658F4E5"/>
    <w:rsid w:val="1AA1AA63"/>
    <w:rsid w:val="1DB0F564"/>
    <w:rsid w:val="20881403"/>
    <w:rsid w:val="21125D69"/>
    <w:rsid w:val="2334AFD0"/>
    <w:rsid w:val="25521DFA"/>
    <w:rsid w:val="26F00074"/>
    <w:rsid w:val="27887F98"/>
    <w:rsid w:val="29674A04"/>
    <w:rsid w:val="2A9ABFDB"/>
    <w:rsid w:val="2AF98052"/>
    <w:rsid w:val="2CDC2BA6"/>
    <w:rsid w:val="2E0841B6"/>
    <w:rsid w:val="2F58A535"/>
    <w:rsid w:val="2F877C04"/>
    <w:rsid w:val="30D64E7C"/>
    <w:rsid w:val="330F962F"/>
    <w:rsid w:val="345B9E7A"/>
    <w:rsid w:val="35828194"/>
    <w:rsid w:val="360E87AD"/>
    <w:rsid w:val="366EF808"/>
    <w:rsid w:val="36B4714D"/>
    <w:rsid w:val="377D252D"/>
    <w:rsid w:val="38023CDC"/>
    <w:rsid w:val="387FD8CE"/>
    <w:rsid w:val="3A06CC58"/>
    <w:rsid w:val="3A97B6E5"/>
    <w:rsid w:val="3ADE7291"/>
    <w:rsid w:val="3B1780E6"/>
    <w:rsid w:val="3CB8A384"/>
    <w:rsid w:val="3CBF1356"/>
    <w:rsid w:val="3D8BCD11"/>
    <w:rsid w:val="3E011B81"/>
    <w:rsid w:val="3F1E9974"/>
    <w:rsid w:val="3F7876DC"/>
    <w:rsid w:val="411E1945"/>
    <w:rsid w:val="41983B5A"/>
    <w:rsid w:val="43F4E777"/>
    <w:rsid w:val="467F1DF6"/>
    <w:rsid w:val="4734DA66"/>
    <w:rsid w:val="486B9996"/>
    <w:rsid w:val="498F2A0B"/>
    <w:rsid w:val="499F5CC3"/>
    <w:rsid w:val="4A3EEAA7"/>
    <w:rsid w:val="4B2D5470"/>
    <w:rsid w:val="4D85589F"/>
    <w:rsid w:val="4DDE6745"/>
    <w:rsid w:val="524B1647"/>
    <w:rsid w:val="52B30758"/>
    <w:rsid w:val="5396BBF0"/>
    <w:rsid w:val="53C2A13B"/>
    <w:rsid w:val="55E577F2"/>
    <w:rsid w:val="56CEDCC3"/>
    <w:rsid w:val="5A1F77B7"/>
    <w:rsid w:val="5A41997A"/>
    <w:rsid w:val="5B42633B"/>
    <w:rsid w:val="5C0D6ACB"/>
    <w:rsid w:val="5DD5C8E9"/>
    <w:rsid w:val="620D0502"/>
    <w:rsid w:val="62116763"/>
    <w:rsid w:val="62F0BB13"/>
    <w:rsid w:val="634113E0"/>
    <w:rsid w:val="64F7F420"/>
    <w:rsid w:val="65C07FF9"/>
    <w:rsid w:val="68A39B6C"/>
    <w:rsid w:val="6B5F7771"/>
    <w:rsid w:val="6BC28DF0"/>
    <w:rsid w:val="6C2A7F01"/>
    <w:rsid w:val="6C90D3BE"/>
    <w:rsid w:val="6DF31B0E"/>
    <w:rsid w:val="6FBE646D"/>
    <w:rsid w:val="7127102E"/>
    <w:rsid w:val="72D46D09"/>
    <w:rsid w:val="72E96600"/>
    <w:rsid w:val="7352F490"/>
    <w:rsid w:val="750278FC"/>
    <w:rsid w:val="76EC171D"/>
    <w:rsid w:val="7AE12C76"/>
    <w:rsid w:val="7B85B633"/>
    <w:rsid w:val="7BB74D60"/>
    <w:rsid w:val="7BBEC488"/>
    <w:rsid w:val="7BC4E287"/>
    <w:rsid w:val="7D13E84E"/>
    <w:rsid w:val="7DF79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AE598"/>
  <w15:docId w15:val="{50B75084-807E-4CE5-B114-F6CF1A3C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1DAF"/>
  </w:style>
  <w:style w:type="paragraph" w:styleId="Titre1">
    <w:name w:val="heading 1"/>
    <w:basedOn w:val="Normal"/>
    <w:next w:val="Normal"/>
    <w:pPr>
      <w:numPr>
        <w:numId w:val="19"/>
      </w:numPr>
      <w:spacing w:after="0" w:line="240" w:lineRule="auto"/>
      <w:jc w:val="both"/>
      <w:outlineLvl w:val="0"/>
    </w:pPr>
    <w:rPr>
      <w:rFonts w:ascii="Times New Roman" w:eastAsia="Times New Roman" w:hAnsi="Times New Roman" w:cs="Times New Roman"/>
      <w:b/>
      <w:color w:val="000000"/>
      <w:sz w:val="24"/>
      <w:szCs w:val="24"/>
    </w:rPr>
  </w:style>
  <w:style w:type="paragraph" w:styleId="Titre2">
    <w:name w:val="heading 2"/>
    <w:basedOn w:val="Normal"/>
    <w:next w:val="Normal"/>
    <w:pPr>
      <w:numPr>
        <w:ilvl w:val="1"/>
        <w:numId w:val="19"/>
      </w:numPr>
      <w:spacing w:line="240" w:lineRule="auto"/>
      <w:jc w:val="both"/>
      <w:outlineLvl w:val="1"/>
    </w:pPr>
    <w:rPr>
      <w:rFonts w:ascii="Times New Roman" w:eastAsia="Times New Roman" w:hAnsi="Times New Roman" w:cs="Times New Roman"/>
      <w:color w:val="00000A"/>
    </w:rPr>
  </w:style>
  <w:style w:type="paragraph" w:styleId="Titre3">
    <w:name w:val="heading 3"/>
    <w:basedOn w:val="Normal"/>
    <w:next w:val="Normal"/>
    <w:pPr>
      <w:keepNext/>
      <w:keepLines/>
      <w:numPr>
        <w:ilvl w:val="2"/>
        <w:numId w:val="19"/>
      </w:numPr>
      <w:spacing w:before="40" w:after="0"/>
      <w:outlineLvl w:val="2"/>
    </w:pPr>
    <w:rPr>
      <w:color w:val="1E4D78"/>
      <w:sz w:val="24"/>
      <w:szCs w:val="24"/>
    </w:rPr>
  </w:style>
  <w:style w:type="paragraph" w:styleId="Titre4">
    <w:name w:val="heading 4"/>
    <w:basedOn w:val="Normal"/>
    <w:next w:val="Normal"/>
    <w:pPr>
      <w:keepNext/>
      <w:keepLines/>
      <w:numPr>
        <w:ilvl w:val="3"/>
        <w:numId w:val="19"/>
      </w:numPr>
      <w:spacing w:before="240" w:after="40"/>
      <w:outlineLvl w:val="3"/>
    </w:pPr>
    <w:rPr>
      <w:b/>
      <w:sz w:val="24"/>
      <w:szCs w:val="24"/>
    </w:rPr>
  </w:style>
  <w:style w:type="paragraph" w:styleId="Titre5">
    <w:name w:val="heading 5"/>
    <w:basedOn w:val="Normal"/>
    <w:next w:val="Normal"/>
    <w:pPr>
      <w:keepNext/>
      <w:keepLines/>
      <w:numPr>
        <w:ilvl w:val="4"/>
        <w:numId w:val="19"/>
      </w:numPr>
      <w:spacing w:before="220" w:after="40"/>
      <w:outlineLvl w:val="4"/>
    </w:pPr>
    <w:rPr>
      <w:b/>
    </w:rPr>
  </w:style>
  <w:style w:type="paragraph" w:styleId="Titre6">
    <w:name w:val="heading 6"/>
    <w:basedOn w:val="Normal"/>
    <w:next w:val="Normal"/>
    <w:pPr>
      <w:keepNext/>
      <w:keepLines/>
      <w:numPr>
        <w:ilvl w:val="5"/>
        <w:numId w:val="19"/>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115DF1"/>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15D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15D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rsid w:val="00C342FA"/>
    <w:pPr>
      <w:ind w:left="720"/>
      <w:contextualSpacing/>
    </w:pPr>
  </w:style>
  <w:style w:type="paragraph" w:styleId="Textedebulles">
    <w:name w:val="Balloon Text"/>
    <w:basedOn w:val="Normal"/>
    <w:link w:val="TextedebullesCar"/>
    <w:uiPriority w:val="99"/>
    <w:semiHidden/>
    <w:unhideWhenUsed/>
    <w:rsid w:val="000D72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29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D729D"/>
    <w:rPr>
      <w:b/>
      <w:bCs/>
    </w:rPr>
  </w:style>
  <w:style w:type="character" w:customStyle="1" w:styleId="ObjetducommentaireCar">
    <w:name w:val="Objet du commentaire Car"/>
    <w:basedOn w:val="CommentaireCar"/>
    <w:link w:val="Objetducommentaire"/>
    <w:uiPriority w:val="99"/>
    <w:semiHidden/>
    <w:rsid w:val="000D729D"/>
    <w:rPr>
      <w:b/>
      <w:bCs/>
      <w:sz w:val="20"/>
      <w:szCs w:val="20"/>
    </w:rPr>
  </w:style>
  <w:style w:type="character" w:styleId="Lienhypertexte">
    <w:name w:val="Hyperlink"/>
    <w:basedOn w:val="Policepardfaut"/>
    <w:uiPriority w:val="99"/>
    <w:unhideWhenUsed/>
    <w:rsid w:val="00116006"/>
    <w:rPr>
      <w:color w:val="0000FF" w:themeColor="hyperlink"/>
      <w:u w:val="single"/>
    </w:rPr>
  </w:style>
  <w:style w:type="paragraph" w:styleId="En-ttedetabledesmatires">
    <w:name w:val="TOC Heading"/>
    <w:basedOn w:val="Titre1"/>
    <w:next w:val="Normal"/>
    <w:uiPriority w:val="39"/>
    <w:unhideWhenUsed/>
    <w:qFormat/>
    <w:rsid w:val="00115DF1"/>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link w:val="Style1Car"/>
    <w:rsid w:val="00115DF1"/>
    <w:pPr>
      <w:numPr>
        <w:numId w:val="2"/>
      </w:numPr>
      <w:spacing w:line="240" w:lineRule="auto"/>
      <w:jc w:val="both"/>
    </w:pPr>
    <w:rPr>
      <w:rFonts w:ascii="Arial" w:eastAsia="Arial" w:hAnsi="Arial" w:cs="Arial"/>
      <w:b/>
      <w:sz w:val="30"/>
      <w:szCs w:val="30"/>
    </w:rPr>
  </w:style>
  <w:style w:type="character" w:customStyle="1" w:styleId="Titre7Car">
    <w:name w:val="Titre 7 Car"/>
    <w:basedOn w:val="Policepardfaut"/>
    <w:link w:val="Titre7"/>
    <w:uiPriority w:val="9"/>
    <w:semiHidden/>
    <w:rsid w:val="00115DF1"/>
    <w:rPr>
      <w:rFonts w:asciiTheme="majorHAnsi" w:eastAsiaTheme="majorEastAsia" w:hAnsiTheme="majorHAnsi" w:cstheme="majorBidi"/>
      <w:i/>
      <w:iCs/>
      <w:color w:val="243F60" w:themeColor="accent1" w:themeShade="7F"/>
    </w:rPr>
  </w:style>
  <w:style w:type="character" w:customStyle="1" w:styleId="Style1Car">
    <w:name w:val="Style1 Car"/>
    <w:basedOn w:val="Policepardfaut"/>
    <w:link w:val="Style1"/>
    <w:rsid w:val="00115DF1"/>
    <w:rPr>
      <w:rFonts w:ascii="Arial" w:eastAsia="Arial" w:hAnsi="Arial" w:cs="Arial"/>
      <w:b/>
      <w:sz w:val="30"/>
      <w:szCs w:val="30"/>
    </w:rPr>
  </w:style>
  <w:style w:type="character" w:customStyle="1" w:styleId="Titre8Car">
    <w:name w:val="Titre 8 Car"/>
    <w:basedOn w:val="Policepardfaut"/>
    <w:link w:val="Titre8"/>
    <w:uiPriority w:val="9"/>
    <w:semiHidden/>
    <w:rsid w:val="00115DF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15DF1"/>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115DF1"/>
    <w:pPr>
      <w:spacing w:after="100"/>
    </w:pPr>
  </w:style>
  <w:style w:type="character" w:styleId="Titredulivre">
    <w:name w:val="Book Title"/>
    <w:basedOn w:val="Policepardfaut"/>
    <w:uiPriority w:val="33"/>
    <w:qFormat/>
    <w:rsid w:val="00D94B5C"/>
    <w:rPr>
      <w:b/>
      <w:bCs/>
      <w:i/>
      <w:iCs/>
      <w:spacing w:val="5"/>
    </w:rPr>
  </w:style>
  <w:style w:type="paragraph" w:styleId="Citationintense">
    <w:name w:val="Intense Quote"/>
    <w:basedOn w:val="Normal"/>
    <w:next w:val="Normal"/>
    <w:link w:val="CitationintenseCar"/>
    <w:uiPriority w:val="30"/>
    <w:qFormat/>
    <w:rsid w:val="00D94B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94B5C"/>
    <w:rPr>
      <w:i/>
      <w:iCs/>
      <w:color w:val="4F81BD" w:themeColor="accent1"/>
    </w:rPr>
  </w:style>
  <w:style w:type="paragraph" w:styleId="TM2">
    <w:name w:val="toc 2"/>
    <w:basedOn w:val="Normal"/>
    <w:next w:val="Normal"/>
    <w:autoRedefine/>
    <w:uiPriority w:val="39"/>
    <w:unhideWhenUsed/>
    <w:rsid w:val="003B4C42"/>
    <w:pPr>
      <w:spacing w:after="100"/>
      <w:ind w:left="220"/>
    </w:pPr>
  </w:style>
  <w:style w:type="paragraph" w:styleId="TM3">
    <w:name w:val="toc 3"/>
    <w:basedOn w:val="Normal"/>
    <w:next w:val="Normal"/>
    <w:autoRedefine/>
    <w:uiPriority w:val="39"/>
    <w:unhideWhenUsed/>
    <w:rsid w:val="003B4C42"/>
    <w:pPr>
      <w:spacing w:after="100"/>
      <w:ind w:left="440"/>
    </w:pPr>
  </w:style>
  <w:style w:type="paragraph" w:styleId="Sansinterligne">
    <w:name w:val="No Spacing"/>
    <w:uiPriority w:val="1"/>
    <w:qFormat/>
    <w:rsid w:val="0084074E"/>
    <w:pPr>
      <w:spacing w:after="0" w:line="240" w:lineRule="auto"/>
    </w:pPr>
  </w:style>
  <w:style w:type="character" w:styleId="lev">
    <w:name w:val="Strong"/>
    <w:basedOn w:val="Policepardfaut"/>
    <w:uiPriority w:val="22"/>
    <w:qFormat/>
    <w:rsid w:val="0084074E"/>
    <w:rPr>
      <w:b/>
      <w:bCs/>
    </w:rPr>
  </w:style>
  <w:style w:type="table" w:styleId="Grilledutableau">
    <w:name w:val="Table Grid"/>
    <w:basedOn w:val="TableauNormal"/>
    <w:uiPriority w:val="39"/>
    <w:rsid w:val="0002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B10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06F"/>
  </w:style>
  <w:style w:type="paragraph" w:styleId="Rvision">
    <w:name w:val="Revision"/>
    <w:hidden/>
    <w:uiPriority w:val="99"/>
    <w:semiHidden/>
    <w:rsid w:val="006103B9"/>
    <w:pPr>
      <w:spacing w:after="0" w:line="240" w:lineRule="auto"/>
    </w:pPr>
  </w:style>
  <w:style w:type="paragraph" w:styleId="En-tte">
    <w:name w:val="header"/>
    <w:basedOn w:val="Normal"/>
    <w:link w:val="En-tteCar"/>
    <w:uiPriority w:val="99"/>
    <w:semiHidden/>
    <w:unhideWhenUsed/>
    <w:rsid w:val="00BA2B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2B15"/>
  </w:style>
  <w:style w:type="character" w:customStyle="1" w:styleId="UnresolvedMention">
    <w:name w:val="Unresolved Mention"/>
    <w:basedOn w:val="Policepardfaut"/>
    <w:uiPriority w:val="99"/>
    <w:semiHidden/>
    <w:unhideWhenUsed/>
    <w:rsid w:val="006307FB"/>
    <w:rPr>
      <w:color w:val="605E5C"/>
      <w:shd w:val="clear" w:color="auto" w:fill="E1DFDD"/>
    </w:rPr>
  </w:style>
  <w:style w:type="character" w:styleId="Lienhypertextesuivivisit">
    <w:name w:val="FollowedHyperlink"/>
    <w:basedOn w:val="Policepardfaut"/>
    <w:uiPriority w:val="99"/>
    <w:semiHidden/>
    <w:unhideWhenUsed/>
    <w:rsid w:val="007C3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344">
      <w:bodyDiv w:val="1"/>
      <w:marLeft w:val="0"/>
      <w:marRight w:val="0"/>
      <w:marTop w:val="0"/>
      <w:marBottom w:val="0"/>
      <w:divBdr>
        <w:top w:val="none" w:sz="0" w:space="0" w:color="auto"/>
        <w:left w:val="none" w:sz="0" w:space="0" w:color="auto"/>
        <w:bottom w:val="none" w:sz="0" w:space="0" w:color="auto"/>
        <w:right w:val="none" w:sz="0" w:space="0" w:color="auto"/>
      </w:divBdr>
    </w:div>
    <w:div w:id="169416558">
      <w:bodyDiv w:val="1"/>
      <w:marLeft w:val="0"/>
      <w:marRight w:val="0"/>
      <w:marTop w:val="0"/>
      <w:marBottom w:val="0"/>
      <w:divBdr>
        <w:top w:val="none" w:sz="0" w:space="0" w:color="auto"/>
        <w:left w:val="none" w:sz="0" w:space="0" w:color="auto"/>
        <w:bottom w:val="none" w:sz="0" w:space="0" w:color="auto"/>
        <w:right w:val="none" w:sz="0" w:space="0" w:color="auto"/>
      </w:divBdr>
    </w:div>
    <w:div w:id="171799113">
      <w:bodyDiv w:val="1"/>
      <w:marLeft w:val="0"/>
      <w:marRight w:val="0"/>
      <w:marTop w:val="0"/>
      <w:marBottom w:val="0"/>
      <w:divBdr>
        <w:top w:val="none" w:sz="0" w:space="0" w:color="auto"/>
        <w:left w:val="none" w:sz="0" w:space="0" w:color="auto"/>
        <w:bottom w:val="none" w:sz="0" w:space="0" w:color="auto"/>
        <w:right w:val="none" w:sz="0" w:space="0" w:color="auto"/>
      </w:divBdr>
    </w:div>
    <w:div w:id="347870732">
      <w:bodyDiv w:val="1"/>
      <w:marLeft w:val="0"/>
      <w:marRight w:val="0"/>
      <w:marTop w:val="0"/>
      <w:marBottom w:val="0"/>
      <w:divBdr>
        <w:top w:val="none" w:sz="0" w:space="0" w:color="auto"/>
        <w:left w:val="none" w:sz="0" w:space="0" w:color="auto"/>
        <w:bottom w:val="none" w:sz="0" w:space="0" w:color="auto"/>
        <w:right w:val="none" w:sz="0" w:space="0" w:color="auto"/>
      </w:divBdr>
    </w:div>
    <w:div w:id="592202925">
      <w:bodyDiv w:val="1"/>
      <w:marLeft w:val="0"/>
      <w:marRight w:val="0"/>
      <w:marTop w:val="0"/>
      <w:marBottom w:val="0"/>
      <w:divBdr>
        <w:top w:val="none" w:sz="0" w:space="0" w:color="auto"/>
        <w:left w:val="none" w:sz="0" w:space="0" w:color="auto"/>
        <w:bottom w:val="none" w:sz="0" w:space="0" w:color="auto"/>
        <w:right w:val="none" w:sz="0" w:space="0" w:color="auto"/>
      </w:divBdr>
    </w:div>
    <w:div w:id="852963188">
      <w:bodyDiv w:val="1"/>
      <w:marLeft w:val="0"/>
      <w:marRight w:val="0"/>
      <w:marTop w:val="0"/>
      <w:marBottom w:val="0"/>
      <w:divBdr>
        <w:top w:val="none" w:sz="0" w:space="0" w:color="auto"/>
        <w:left w:val="none" w:sz="0" w:space="0" w:color="auto"/>
        <w:bottom w:val="none" w:sz="0" w:space="0" w:color="auto"/>
        <w:right w:val="none" w:sz="0" w:space="0" w:color="auto"/>
      </w:divBdr>
    </w:div>
    <w:div w:id="1317414097">
      <w:bodyDiv w:val="1"/>
      <w:marLeft w:val="0"/>
      <w:marRight w:val="0"/>
      <w:marTop w:val="0"/>
      <w:marBottom w:val="0"/>
      <w:divBdr>
        <w:top w:val="none" w:sz="0" w:space="0" w:color="auto"/>
        <w:left w:val="none" w:sz="0" w:space="0" w:color="auto"/>
        <w:bottom w:val="none" w:sz="0" w:space="0" w:color="auto"/>
        <w:right w:val="none" w:sz="0" w:space="0" w:color="auto"/>
      </w:divBdr>
    </w:div>
    <w:div w:id="1345788975">
      <w:bodyDiv w:val="1"/>
      <w:marLeft w:val="0"/>
      <w:marRight w:val="0"/>
      <w:marTop w:val="0"/>
      <w:marBottom w:val="0"/>
      <w:divBdr>
        <w:top w:val="none" w:sz="0" w:space="0" w:color="auto"/>
        <w:left w:val="none" w:sz="0" w:space="0" w:color="auto"/>
        <w:bottom w:val="none" w:sz="0" w:space="0" w:color="auto"/>
        <w:right w:val="none" w:sz="0" w:space="0" w:color="auto"/>
      </w:divBdr>
    </w:div>
    <w:div w:id="1513108422">
      <w:bodyDiv w:val="1"/>
      <w:marLeft w:val="0"/>
      <w:marRight w:val="0"/>
      <w:marTop w:val="0"/>
      <w:marBottom w:val="0"/>
      <w:divBdr>
        <w:top w:val="none" w:sz="0" w:space="0" w:color="auto"/>
        <w:left w:val="none" w:sz="0" w:space="0" w:color="auto"/>
        <w:bottom w:val="none" w:sz="0" w:space="0" w:color="auto"/>
        <w:right w:val="none" w:sz="0" w:space="0" w:color="auto"/>
      </w:divBdr>
    </w:div>
    <w:div w:id="1625035911">
      <w:bodyDiv w:val="1"/>
      <w:marLeft w:val="0"/>
      <w:marRight w:val="0"/>
      <w:marTop w:val="0"/>
      <w:marBottom w:val="0"/>
      <w:divBdr>
        <w:top w:val="none" w:sz="0" w:space="0" w:color="auto"/>
        <w:left w:val="none" w:sz="0" w:space="0" w:color="auto"/>
        <w:bottom w:val="none" w:sz="0" w:space="0" w:color="auto"/>
        <w:right w:val="none" w:sz="0" w:space="0" w:color="auto"/>
      </w:divBdr>
    </w:div>
    <w:div w:id="1704667548">
      <w:bodyDiv w:val="1"/>
      <w:marLeft w:val="0"/>
      <w:marRight w:val="0"/>
      <w:marTop w:val="0"/>
      <w:marBottom w:val="0"/>
      <w:divBdr>
        <w:top w:val="none" w:sz="0" w:space="0" w:color="auto"/>
        <w:left w:val="none" w:sz="0" w:space="0" w:color="auto"/>
        <w:bottom w:val="none" w:sz="0" w:space="0" w:color="auto"/>
        <w:right w:val="none" w:sz="0" w:space="0" w:color="auto"/>
      </w:divBdr>
    </w:div>
    <w:div w:id="1743330844">
      <w:bodyDiv w:val="1"/>
      <w:marLeft w:val="0"/>
      <w:marRight w:val="0"/>
      <w:marTop w:val="0"/>
      <w:marBottom w:val="0"/>
      <w:divBdr>
        <w:top w:val="none" w:sz="0" w:space="0" w:color="auto"/>
        <w:left w:val="none" w:sz="0" w:space="0" w:color="auto"/>
        <w:bottom w:val="none" w:sz="0" w:space="0" w:color="auto"/>
        <w:right w:val="none" w:sz="0" w:space="0" w:color="auto"/>
      </w:divBdr>
    </w:div>
    <w:div w:id="190455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marches-simplifiees.fr/commencer/ami2-sp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mispie@emploi.gouv.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afrance-unechance.fr/carte-des-clubs-la-france-une-chanc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spie@emploi.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FD19D21C3B0469CB0E855DF8AEB53" ma:contentTypeVersion="" ma:contentTypeDescription="Crée un document." ma:contentTypeScope="" ma:versionID="d3fce8055168240b3df7098e8d3b41f8">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2127-9BC0-423E-A42A-7660E45F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4D7E19-379D-4EB1-AF0B-4060663BF251}">
  <ds:schemaRefs>
    <ds:schemaRef ds:uri="http://schemas.microsoft.com/sharepoint/v3/contenttype/forms"/>
  </ds:schemaRefs>
</ds:datastoreItem>
</file>

<file path=customXml/itemProps3.xml><?xml version="1.0" encoding="utf-8"?>
<ds:datastoreItem xmlns:ds="http://schemas.openxmlformats.org/officeDocument/2006/customXml" ds:itemID="{BDD73898-C54A-47B3-A8E0-31DC901EF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CC0EF-FE71-43DD-871C-E33B0394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7258</Words>
  <Characters>39922</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SIMON-DELAVELLE, Frederique (DIPLP)</dc:creator>
  <cp:lastModifiedBy>SIMON-DELAVELLE, Frederique (DIPLP)</cp:lastModifiedBy>
  <cp:revision>5</cp:revision>
  <cp:lastPrinted>2020-12-10T13:07:00Z</cp:lastPrinted>
  <dcterms:created xsi:type="dcterms:W3CDTF">2021-07-12T16:49:00Z</dcterms:created>
  <dcterms:modified xsi:type="dcterms:W3CDTF">2021-07-15T13:44:00Z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0x0101003F1FD19D21C3B0469CB0E855DF8AEB53</vt:lpwstr>
  </property>
</Properties>
</file>