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FC" w:rsidRPr="00F97385" w:rsidRDefault="00FA5523" w:rsidP="00FA5523">
      <w:pPr>
        <w:spacing w:after="0" w:line="240" w:lineRule="auto"/>
        <w:jc w:val="center"/>
        <w:rPr>
          <w:b/>
          <w:sz w:val="24"/>
          <w:szCs w:val="24"/>
        </w:rPr>
      </w:pPr>
      <w:r w:rsidRPr="00F97385">
        <w:rPr>
          <w:b/>
          <w:sz w:val="24"/>
          <w:szCs w:val="24"/>
        </w:rPr>
        <w:t xml:space="preserve">PRST3 </w:t>
      </w:r>
      <w:r w:rsidR="00575F82" w:rsidRPr="00F97385">
        <w:rPr>
          <w:b/>
          <w:sz w:val="24"/>
          <w:szCs w:val="24"/>
        </w:rPr>
        <w:t xml:space="preserve">Auvergne-Rhône-Alpes </w:t>
      </w:r>
      <w:r w:rsidRPr="00F97385">
        <w:rPr>
          <w:b/>
          <w:sz w:val="24"/>
          <w:szCs w:val="24"/>
        </w:rPr>
        <w:t>2016-2020</w:t>
      </w:r>
    </w:p>
    <w:p w:rsidR="00FA5523" w:rsidRPr="00F97385" w:rsidRDefault="00175BE9" w:rsidP="00FA5523">
      <w:pPr>
        <w:spacing w:after="0" w:line="240" w:lineRule="auto"/>
        <w:jc w:val="center"/>
        <w:rPr>
          <w:b/>
          <w:sz w:val="24"/>
          <w:szCs w:val="24"/>
        </w:rPr>
      </w:pPr>
      <w:r w:rsidRPr="00F97385">
        <w:rPr>
          <w:b/>
          <w:sz w:val="24"/>
          <w:szCs w:val="24"/>
        </w:rPr>
        <w:t>FICHE</w:t>
      </w:r>
      <w:r w:rsidR="00FA5523" w:rsidRPr="00F97385">
        <w:rPr>
          <w:b/>
          <w:sz w:val="24"/>
          <w:szCs w:val="24"/>
        </w:rPr>
        <w:t xml:space="preserve"> N°</w:t>
      </w:r>
      <w:r w:rsidR="009F4531">
        <w:rPr>
          <w:b/>
          <w:sz w:val="24"/>
          <w:szCs w:val="24"/>
        </w:rPr>
        <w:t>1.3.6</w:t>
      </w:r>
    </w:p>
    <w:p w:rsidR="00B718A7" w:rsidRPr="00F97385" w:rsidRDefault="001C4F84" w:rsidP="009A2263">
      <w:pPr>
        <w:spacing w:after="0" w:line="240" w:lineRule="auto"/>
        <w:jc w:val="center"/>
        <w:rPr>
          <w:b/>
          <w:sz w:val="16"/>
        </w:rPr>
      </w:pPr>
      <w:r w:rsidRPr="00F97385">
        <w:rPr>
          <w:b/>
          <w:sz w:val="24"/>
          <w:szCs w:val="24"/>
        </w:rPr>
        <w:t>Prévention du risque chimique : e</w:t>
      </w:r>
      <w:r w:rsidR="001276B4" w:rsidRPr="00F97385">
        <w:rPr>
          <w:b/>
          <w:sz w:val="24"/>
          <w:szCs w:val="24"/>
        </w:rPr>
        <w:t xml:space="preserve">xposition professionnelle aux </w:t>
      </w:r>
      <w:r w:rsidR="009A2263" w:rsidRPr="00F97385">
        <w:rPr>
          <w:b/>
          <w:sz w:val="24"/>
          <w:szCs w:val="24"/>
        </w:rPr>
        <w:t>nanoparticules</w:t>
      </w:r>
    </w:p>
    <w:tbl>
      <w:tblPr>
        <w:tblStyle w:val="Grilledutableau"/>
        <w:tblW w:w="10740" w:type="dxa"/>
        <w:tblLook w:val="04A0" w:firstRow="1" w:lastRow="0" w:firstColumn="1" w:lastColumn="0" w:noHBand="0" w:noVBand="1"/>
      </w:tblPr>
      <w:tblGrid>
        <w:gridCol w:w="1809"/>
        <w:gridCol w:w="8931"/>
      </w:tblGrid>
      <w:tr w:rsidR="004F72AA" w:rsidRPr="00F97385" w:rsidTr="00624888">
        <w:tc>
          <w:tcPr>
            <w:tcW w:w="1809" w:type="dxa"/>
            <w:vMerge w:val="restart"/>
            <w:shd w:val="clear" w:color="auto" w:fill="DBE5F1" w:themeFill="accent1" w:themeFillTint="33"/>
          </w:tcPr>
          <w:p w:rsidR="00E63053" w:rsidRPr="00F97385" w:rsidRDefault="00E63053" w:rsidP="00FA5523">
            <w:pPr>
              <w:jc w:val="both"/>
              <w:rPr>
                <w:b/>
                <w:sz w:val="20"/>
              </w:rPr>
            </w:pPr>
          </w:p>
          <w:p w:rsidR="00E63053" w:rsidRPr="00F97385" w:rsidRDefault="00E63053" w:rsidP="00FA5523">
            <w:pPr>
              <w:jc w:val="both"/>
              <w:rPr>
                <w:b/>
                <w:sz w:val="20"/>
              </w:rPr>
            </w:pPr>
            <w:r w:rsidRPr="00F97385">
              <w:rPr>
                <w:b/>
                <w:sz w:val="20"/>
              </w:rPr>
              <w:t>Référence du PST</w:t>
            </w:r>
          </w:p>
          <w:p w:rsidR="00E63053" w:rsidRPr="00F97385" w:rsidRDefault="00E63053" w:rsidP="00FA5523">
            <w:pPr>
              <w:jc w:val="both"/>
              <w:rPr>
                <w:b/>
                <w:sz w:val="20"/>
              </w:rPr>
            </w:pPr>
          </w:p>
        </w:tc>
        <w:tc>
          <w:tcPr>
            <w:tcW w:w="8931" w:type="dxa"/>
          </w:tcPr>
          <w:p w:rsidR="00E63053" w:rsidRPr="00F97385" w:rsidRDefault="001C4F84" w:rsidP="00965E88">
            <w:pPr>
              <w:jc w:val="both"/>
              <w:rPr>
                <w:rFonts w:cstheme="minorHAnsi"/>
                <w:sz w:val="20"/>
                <w:szCs w:val="20"/>
              </w:rPr>
            </w:pPr>
            <w:r w:rsidRPr="00F97385">
              <w:rPr>
                <w:rFonts w:cstheme="minorHAnsi"/>
                <w:sz w:val="20"/>
                <w:szCs w:val="20"/>
              </w:rPr>
              <w:t xml:space="preserve">Axe 1 : </w:t>
            </w:r>
            <w:r w:rsidR="00E63053" w:rsidRPr="00F97385">
              <w:rPr>
                <w:rFonts w:cstheme="minorHAnsi"/>
                <w:sz w:val="20"/>
                <w:szCs w:val="20"/>
              </w:rPr>
              <w:t>Donner la priorité à la prévention primaire et développer la culture de prévention</w:t>
            </w:r>
          </w:p>
        </w:tc>
      </w:tr>
      <w:tr w:rsidR="004F72AA" w:rsidRPr="00F97385" w:rsidTr="00624888">
        <w:tc>
          <w:tcPr>
            <w:tcW w:w="1809" w:type="dxa"/>
            <w:vMerge/>
            <w:shd w:val="clear" w:color="auto" w:fill="DBE5F1" w:themeFill="accent1" w:themeFillTint="33"/>
          </w:tcPr>
          <w:p w:rsidR="00E63053" w:rsidRPr="00F97385" w:rsidRDefault="00E63053" w:rsidP="00FA5523">
            <w:pPr>
              <w:jc w:val="both"/>
              <w:rPr>
                <w:b/>
                <w:sz w:val="20"/>
              </w:rPr>
            </w:pPr>
          </w:p>
        </w:tc>
        <w:tc>
          <w:tcPr>
            <w:tcW w:w="8931" w:type="dxa"/>
          </w:tcPr>
          <w:p w:rsidR="00E63053" w:rsidRPr="00F97385" w:rsidRDefault="00C8305D" w:rsidP="00965E88">
            <w:pPr>
              <w:jc w:val="both"/>
              <w:rPr>
                <w:rFonts w:cstheme="minorHAnsi"/>
                <w:sz w:val="20"/>
                <w:szCs w:val="20"/>
              </w:rPr>
            </w:pPr>
            <w:r w:rsidRPr="00F97385">
              <w:rPr>
                <w:rFonts w:cstheme="minorHAnsi"/>
                <w:sz w:val="20"/>
                <w:szCs w:val="20"/>
              </w:rPr>
              <w:t xml:space="preserve">Objectif </w:t>
            </w:r>
            <w:r w:rsidR="001C4F84" w:rsidRPr="00F97385">
              <w:rPr>
                <w:rFonts w:cstheme="minorHAnsi"/>
                <w:sz w:val="20"/>
                <w:szCs w:val="20"/>
              </w:rPr>
              <w:t>3 : Cibler des risques prioritaires</w:t>
            </w:r>
          </w:p>
        </w:tc>
      </w:tr>
      <w:tr w:rsidR="004F72AA" w:rsidRPr="00F97385" w:rsidTr="00624888">
        <w:tc>
          <w:tcPr>
            <w:tcW w:w="1809" w:type="dxa"/>
            <w:vMerge/>
            <w:shd w:val="clear" w:color="auto" w:fill="DBE5F1" w:themeFill="accent1" w:themeFillTint="33"/>
          </w:tcPr>
          <w:p w:rsidR="00E63053" w:rsidRPr="00F97385" w:rsidRDefault="00E63053" w:rsidP="00FA5523">
            <w:pPr>
              <w:jc w:val="both"/>
              <w:rPr>
                <w:b/>
                <w:sz w:val="20"/>
              </w:rPr>
            </w:pPr>
          </w:p>
        </w:tc>
        <w:tc>
          <w:tcPr>
            <w:tcW w:w="8931" w:type="dxa"/>
          </w:tcPr>
          <w:p w:rsidR="00CE41D4" w:rsidRPr="00F97385" w:rsidRDefault="001C4F84" w:rsidP="00CE41D4">
            <w:pPr>
              <w:jc w:val="both"/>
              <w:rPr>
                <w:rFonts w:cstheme="minorHAnsi"/>
                <w:sz w:val="20"/>
                <w:szCs w:val="20"/>
              </w:rPr>
            </w:pPr>
            <w:r w:rsidRPr="00F97385">
              <w:rPr>
                <w:rFonts w:cstheme="minorHAnsi"/>
                <w:sz w:val="20"/>
                <w:szCs w:val="20"/>
              </w:rPr>
              <w:t>Action 1-10 A</w:t>
            </w:r>
            <w:r w:rsidR="00CE41D4" w:rsidRPr="00F97385">
              <w:rPr>
                <w:rFonts w:cstheme="minorHAnsi"/>
                <w:sz w:val="20"/>
                <w:szCs w:val="20"/>
              </w:rPr>
              <w:t>ccompagner les entreprises dans la mise en place d'une prévention efficace et effective</w:t>
            </w:r>
          </w:p>
          <w:p w:rsidR="00CE41D4" w:rsidRPr="00F97385" w:rsidRDefault="001C4F84" w:rsidP="00CE41D4">
            <w:pPr>
              <w:jc w:val="both"/>
              <w:rPr>
                <w:rFonts w:cstheme="minorHAnsi"/>
                <w:sz w:val="20"/>
                <w:szCs w:val="20"/>
              </w:rPr>
            </w:pPr>
            <w:r w:rsidRPr="00F97385">
              <w:rPr>
                <w:rFonts w:cstheme="minorHAnsi"/>
                <w:sz w:val="20"/>
                <w:szCs w:val="20"/>
              </w:rPr>
              <w:t>Action 1-12 M</w:t>
            </w:r>
            <w:r w:rsidR="00CE41D4" w:rsidRPr="00F97385">
              <w:rPr>
                <w:rFonts w:cstheme="minorHAnsi"/>
                <w:sz w:val="20"/>
                <w:szCs w:val="20"/>
              </w:rPr>
              <w:t>ieux connaître et mieux prévenir les risques émergents</w:t>
            </w:r>
          </w:p>
        </w:tc>
      </w:tr>
      <w:tr w:rsidR="004F72AA" w:rsidRPr="00F97385" w:rsidTr="00624888">
        <w:tc>
          <w:tcPr>
            <w:tcW w:w="1809" w:type="dxa"/>
            <w:shd w:val="clear" w:color="auto" w:fill="DBE5F1" w:themeFill="accent1" w:themeFillTint="33"/>
          </w:tcPr>
          <w:p w:rsidR="0078268A" w:rsidRPr="00F97385" w:rsidRDefault="0078268A" w:rsidP="00BA1C7B">
            <w:pPr>
              <w:rPr>
                <w:b/>
                <w:sz w:val="20"/>
              </w:rPr>
            </w:pPr>
            <w:r w:rsidRPr="00F97385">
              <w:rPr>
                <w:b/>
                <w:sz w:val="20"/>
              </w:rPr>
              <w:t>Lien avec d’autres plans</w:t>
            </w:r>
          </w:p>
        </w:tc>
        <w:tc>
          <w:tcPr>
            <w:tcW w:w="8931" w:type="dxa"/>
          </w:tcPr>
          <w:p w:rsidR="0078268A" w:rsidRPr="00F97385" w:rsidRDefault="001C4F84" w:rsidP="00575F82">
            <w:pPr>
              <w:jc w:val="both"/>
              <w:rPr>
                <w:rFonts w:cstheme="minorHAnsi"/>
                <w:sz w:val="20"/>
                <w:szCs w:val="20"/>
              </w:rPr>
            </w:pPr>
            <w:r w:rsidRPr="00F97385">
              <w:rPr>
                <w:rFonts w:cstheme="minorHAnsi"/>
                <w:sz w:val="20"/>
                <w:szCs w:val="20"/>
              </w:rPr>
              <w:t>PRSE</w:t>
            </w:r>
          </w:p>
        </w:tc>
      </w:tr>
      <w:tr w:rsidR="004F72AA" w:rsidRPr="00F97385" w:rsidTr="00624888">
        <w:tc>
          <w:tcPr>
            <w:tcW w:w="1809" w:type="dxa"/>
            <w:shd w:val="clear" w:color="auto" w:fill="DBE5F1" w:themeFill="accent1" w:themeFillTint="33"/>
          </w:tcPr>
          <w:p w:rsidR="0078268A" w:rsidRPr="00F97385" w:rsidRDefault="0078268A" w:rsidP="00BA1C7B">
            <w:pPr>
              <w:rPr>
                <w:b/>
                <w:sz w:val="20"/>
              </w:rPr>
            </w:pPr>
            <w:r w:rsidRPr="00F97385">
              <w:rPr>
                <w:b/>
                <w:sz w:val="20"/>
              </w:rPr>
              <w:t>Lien avec les CPOM</w:t>
            </w:r>
          </w:p>
        </w:tc>
        <w:tc>
          <w:tcPr>
            <w:tcW w:w="8931" w:type="dxa"/>
          </w:tcPr>
          <w:p w:rsidR="0078268A" w:rsidRPr="00F97385" w:rsidRDefault="0078268A" w:rsidP="00575F82">
            <w:pPr>
              <w:jc w:val="both"/>
              <w:rPr>
                <w:rFonts w:cstheme="minorHAnsi"/>
                <w:sz w:val="20"/>
                <w:szCs w:val="20"/>
              </w:rPr>
            </w:pPr>
          </w:p>
        </w:tc>
      </w:tr>
    </w:tbl>
    <w:p w:rsidR="0078268A" w:rsidRPr="00F97385" w:rsidRDefault="0078268A"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242"/>
        <w:gridCol w:w="9498"/>
      </w:tblGrid>
      <w:tr w:rsidR="004F72AA" w:rsidRPr="00F97385" w:rsidTr="00624888">
        <w:tc>
          <w:tcPr>
            <w:tcW w:w="1242" w:type="dxa"/>
            <w:shd w:val="clear" w:color="auto" w:fill="DBE5F1" w:themeFill="accent1" w:themeFillTint="33"/>
          </w:tcPr>
          <w:p w:rsidR="0026351F" w:rsidRPr="00F97385" w:rsidRDefault="0026351F" w:rsidP="00CB524C">
            <w:pPr>
              <w:jc w:val="both"/>
              <w:rPr>
                <w:b/>
                <w:sz w:val="20"/>
              </w:rPr>
            </w:pPr>
          </w:p>
          <w:p w:rsidR="0026351F" w:rsidRPr="00F97385" w:rsidRDefault="0026351F" w:rsidP="00CB524C">
            <w:pPr>
              <w:jc w:val="both"/>
              <w:rPr>
                <w:b/>
                <w:sz w:val="20"/>
              </w:rPr>
            </w:pPr>
          </w:p>
          <w:p w:rsidR="00117578" w:rsidRPr="00F97385" w:rsidRDefault="001C4F84" w:rsidP="00CB524C">
            <w:pPr>
              <w:jc w:val="both"/>
              <w:rPr>
                <w:b/>
                <w:sz w:val="20"/>
              </w:rPr>
            </w:pPr>
            <w:r w:rsidRPr="00F97385">
              <w:rPr>
                <w:b/>
                <w:sz w:val="20"/>
              </w:rPr>
              <w:t>Problème</w:t>
            </w:r>
          </w:p>
          <w:p w:rsidR="004F72AA" w:rsidRPr="00F97385" w:rsidRDefault="004F72AA" w:rsidP="00CB524C">
            <w:pPr>
              <w:jc w:val="both"/>
              <w:rPr>
                <w:b/>
                <w:sz w:val="20"/>
              </w:rPr>
            </w:pPr>
          </w:p>
        </w:tc>
        <w:tc>
          <w:tcPr>
            <w:tcW w:w="9498" w:type="dxa"/>
          </w:tcPr>
          <w:p w:rsidR="00117578" w:rsidRPr="00F97385" w:rsidRDefault="00CE41D4" w:rsidP="00B15C46">
            <w:pPr>
              <w:jc w:val="both"/>
              <w:rPr>
                <w:sz w:val="20"/>
              </w:rPr>
            </w:pPr>
            <w:r w:rsidRPr="00F97385">
              <w:rPr>
                <w:sz w:val="20"/>
              </w:rPr>
              <w:t>Les travailleurs des entreprises peuvent être exposés, sans le savoir, aux nanoparticules dans le cadre de leur activité (fumées de soudage par exemple…). Il n’existe pas à l’heure actuelle de pictogramme ou d’étiquetage spécifique des nanoparticules, ce qui rend parfois difficile leur identification. Il s’agit à l’heure actuelle d’un sujet peu investigué par les préventeurs.</w:t>
            </w:r>
          </w:p>
          <w:p w:rsidR="00F8021E" w:rsidRPr="00F97385" w:rsidRDefault="00F8021E" w:rsidP="00B15C46">
            <w:pPr>
              <w:jc w:val="both"/>
              <w:rPr>
                <w:sz w:val="20"/>
              </w:rPr>
            </w:pPr>
            <w:r w:rsidRPr="00F97385">
              <w:rPr>
                <w:sz w:val="20"/>
              </w:rPr>
              <w:t xml:space="preserve">L’information étant l’étape initiale indispensable à la connaissance du risque et à sa prévention, </w:t>
            </w:r>
            <w:r w:rsidR="008359FD" w:rsidRPr="00F97385">
              <w:rPr>
                <w:sz w:val="20"/>
              </w:rPr>
              <w:t xml:space="preserve">il </w:t>
            </w:r>
            <w:r w:rsidRPr="00F97385">
              <w:rPr>
                <w:sz w:val="20"/>
              </w:rPr>
              <w:t>apparaît</w:t>
            </w:r>
            <w:r w:rsidR="008359FD" w:rsidRPr="00F97385">
              <w:rPr>
                <w:sz w:val="20"/>
              </w:rPr>
              <w:t xml:space="preserve"> important d’apporter aux préventeurs des informations adaptées aux missions de chacun qui leur permettront d’intégrer, dans le cadre de la prévention des risques chimiques, cette nouvelle donnée.</w:t>
            </w:r>
          </w:p>
          <w:p w:rsidR="00B15C46" w:rsidRPr="00F97385" w:rsidRDefault="00B15C46" w:rsidP="00B15C46">
            <w:pPr>
              <w:jc w:val="both"/>
              <w:rPr>
                <w:sz w:val="20"/>
              </w:rPr>
            </w:pPr>
            <w:r w:rsidRPr="00F97385">
              <w:rPr>
                <w:sz w:val="20"/>
              </w:rPr>
              <w:t xml:space="preserve">Un groupe national piloté par la DGT a </w:t>
            </w:r>
            <w:r w:rsidR="004F72AA" w:rsidRPr="00F97385">
              <w:rPr>
                <w:sz w:val="20"/>
              </w:rPr>
              <w:t>rédigé un</w:t>
            </w:r>
            <w:r w:rsidRPr="00F97385">
              <w:rPr>
                <w:sz w:val="20"/>
              </w:rPr>
              <w:t xml:space="preserve"> guide qui est en voie de finalisation. Ce dernier a pour objectif de faire le point de connaissances sur les nanoparticules afin de mettre à niveau les connaissances notamment des médecins du travail et des agents de contrôle de l’inspection du travail.  Ce guide pourrait constituait un outil important dans le cadre de cette action d'information.</w:t>
            </w:r>
          </w:p>
        </w:tc>
      </w:tr>
    </w:tbl>
    <w:p w:rsidR="00117578" w:rsidRPr="00F97385" w:rsidRDefault="00117578" w:rsidP="00FA5523">
      <w:pPr>
        <w:spacing w:after="0" w:line="240" w:lineRule="auto"/>
        <w:jc w:val="both"/>
        <w:rPr>
          <w:sz w:val="18"/>
        </w:rPr>
      </w:pPr>
    </w:p>
    <w:tbl>
      <w:tblPr>
        <w:tblStyle w:val="Grilledutableau"/>
        <w:tblW w:w="10740" w:type="dxa"/>
        <w:tblLook w:val="04A0" w:firstRow="1" w:lastRow="0" w:firstColumn="1" w:lastColumn="0" w:noHBand="0" w:noVBand="1"/>
      </w:tblPr>
      <w:tblGrid>
        <w:gridCol w:w="1809"/>
        <w:gridCol w:w="8931"/>
      </w:tblGrid>
      <w:tr w:rsidR="004F72AA" w:rsidRPr="00F97385" w:rsidTr="00624888">
        <w:tc>
          <w:tcPr>
            <w:tcW w:w="10740" w:type="dxa"/>
            <w:gridSpan w:val="2"/>
            <w:shd w:val="clear" w:color="auto" w:fill="DBE5F1" w:themeFill="accent1" w:themeFillTint="33"/>
          </w:tcPr>
          <w:p w:rsidR="00117578" w:rsidRPr="00F97385" w:rsidRDefault="00117578" w:rsidP="00C96EEF">
            <w:pPr>
              <w:jc w:val="center"/>
              <w:rPr>
                <w:b/>
              </w:rPr>
            </w:pPr>
            <w:r w:rsidRPr="00F97385">
              <w:rPr>
                <w:b/>
              </w:rPr>
              <w:t>Objectifs</w:t>
            </w:r>
          </w:p>
        </w:tc>
      </w:tr>
      <w:tr w:rsidR="004F72AA" w:rsidRPr="00F97385" w:rsidTr="00624888">
        <w:tc>
          <w:tcPr>
            <w:tcW w:w="1809" w:type="dxa"/>
            <w:shd w:val="clear" w:color="auto" w:fill="DBE5F1" w:themeFill="accent1" w:themeFillTint="33"/>
          </w:tcPr>
          <w:p w:rsidR="00F8021E" w:rsidRPr="00F97385" w:rsidRDefault="00F8021E" w:rsidP="00CB524C">
            <w:pPr>
              <w:jc w:val="both"/>
              <w:rPr>
                <w:b/>
                <w:sz w:val="20"/>
              </w:rPr>
            </w:pPr>
            <w:r w:rsidRPr="00F97385">
              <w:rPr>
                <w:b/>
                <w:sz w:val="20"/>
              </w:rPr>
              <w:t>Objectif général</w:t>
            </w:r>
          </w:p>
          <w:p w:rsidR="00F8021E" w:rsidRPr="00F97385" w:rsidRDefault="00F8021E" w:rsidP="00E12E83">
            <w:pPr>
              <w:rPr>
                <w:b/>
                <w:i/>
                <w:sz w:val="18"/>
                <w:szCs w:val="18"/>
              </w:rPr>
            </w:pPr>
          </w:p>
        </w:tc>
        <w:tc>
          <w:tcPr>
            <w:tcW w:w="8931" w:type="dxa"/>
          </w:tcPr>
          <w:p w:rsidR="004F72AA" w:rsidRPr="00F97385" w:rsidRDefault="004F72AA" w:rsidP="00CA7C78">
            <w:pPr>
              <w:jc w:val="both"/>
              <w:rPr>
                <w:rFonts w:cstheme="minorHAnsi"/>
                <w:sz w:val="20"/>
              </w:rPr>
            </w:pPr>
            <w:r w:rsidRPr="00F97385">
              <w:rPr>
                <w:rFonts w:cstheme="minorHAnsi"/>
                <w:sz w:val="20"/>
              </w:rPr>
              <w:t xml:space="preserve">Améliorer </w:t>
            </w:r>
            <w:r w:rsidR="00F8021E" w:rsidRPr="00F97385">
              <w:rPr>
                <w:rFonts w:cstheme="minorHAnsi"/>
                <w:sz w:val="20"/>
              </w:rPr>
              <w:t>le niveau de connaissances des préventeurs</w:t>
            </w:r>
            <w:r w:rsidR="00CA7C78" w:rsidRPr="00F97385">
              <w:rPr>
                <w:rFonts w:cstheme="minorHAnsi"/>
                <w:sz w:val="20"/>
              </w:rPr>
              <w:t xml:space="preserve"> (SST, Carsat, OPPBTP, inspection du travail)</w:t>
            </w:r>
            <w:r w:rsidRPr="00F97385">
              <w:rPr>
                <w:rFonts w:cstheme="minorHAnsi"/>
                <w:sz w:val="20"/>
              </w:rPr>
              <w:t xml:space="preserve"> </w:t>
            </w:r>
            <w:r w:rsidR="00F8021E" w:rsidRPr="00F97385">
              <w:rPr>
                <w:rFonts w:cstheme="minorHAnsi"/>
                <w:sz w:val="20"/>
              </w:rPr>
              <w:t>sur les nano</w:t>
            </w:r>
            <w:r w:rsidR="001276B4" w:rsidRPr="00F97385">
              <w:rPr>
                <w:rFonts w:cstheme="minorHAnsi"/>
                <w:sz w:val="20"/>
              </w:rPr>
              <w:t>particules</w:t>
            </w:r>
            <w:r w:rsidR="00F8021E" w:rsidRPr="00F97385">
              <w:rPr>
                <w:rFonts w:cstheme="minorHAnsi"/>
                <w:sz w:val="20"/>
              </w:rPr>
              <w:t>.</w:t>
            </w:r>
            <w:r w:rsidR="001276B4" w:rsidRPr="00F97385">
              <w:rPr>
                <w:rFonts w:cstheme="minorHAnsi"/>
                <w:sz w:val="20"/>
              </w:rPr>
              <w:t xml:space="preserve"> </w:t>
            </w:r>
          </w:p>
        </w:tc>
      </w:tr>
      <w:tr w:rsidR="004F72AA" w:rsidRPr="00F97385" w:rsidTr="00624888">
        <w:trPr>
          <w:trHeight w:val="325"/>
        </w:trPr>
        <w:tc>
          <w:tcPr>
            <w:tcW w:w="1809" w:type="dxa"/>
            <w:vMerge w:val="restart"/>
            <w:shd w:val="clear" w:color="auto" w:fill="DBE5F1" w:themeFill="accent1" w:themeFillTint="33"/>
          </w:tcPr>
          <w:p w:rsidR="00F8021E" w:rsidRPr="00F97385" w:rsidRDefault="00F8021E" w:rsidP="00CB524C">
            <w:pPr>
              <w:jc w:val="both"/>
              <w:rPr>
                <w:b/>
                <w:sz w:val="20"/>
              </w:rPr>
            </w:pPr>
          </w:p>
          <w:p w:rsidR="00F8021E" w:rsidRPr="00F97385" w:rsidRDefault="00F8021E" w:rsidP="00CB524C">
            <w:pPr>
              <w:jc w:val="both"/>
              <w:rPr>
                <w:b/>
                <w:sz w:val="20"/>
              </w:rPr>
            </w:pPr>
            <w:r w:rsidRPr="00F97385">
              <w:rPr>
                <w:b/>
                <w:sz w:val="20"/>
              </w:rPr>
              <w:t>Objectifs spécifiques</w:t>
            </w:r>
          </w:p>
        </w:tc>
        <w:tc>
          <w:tcPr>
            <w:tcW w:w="8931" w:type="dxa"/>
          </w:tcPr>
          <w:p w:rsidR="00F8021E" w:rsidRPr="00F97385" w:rsidRDefault="001276B4" w:rsidP="00E64580">
            <w:pPr>
              <w:spacing w:before="60"/>
              <w:jc w:val="both"/>
              <w:rPr>
                <w:rFonts w:cstheme="minorHAnsi"/>
                <w:sz w:val="20"/>
              </w:rPr>
            </w:pPr>
            <w:r w:rsidRPr="00F97385">
              <w:rPr>
                <w:rFonts w:cstheme="minorHAnsi"/>
                <w:sz w:val="20"/>
              </w:rPr>
              <w:t xml:space="preserve">I </w:t>
            </w:r>
            <w:r w:rsidR="00F8021E" w:rsidRPr="00F97385">
              <w:rPr>
                <w:rFonts w:cstheme="minorHAnsi"/>
                <w:sz w:val="20"/>
              </w:rPr>
              <w:t xml:space="preserve">Favoriser l’acquisition de connaissances sur les </w:t>
            </w:r>
            <w:r w:rsidRPr="00F97385">
              <w:rPr>
                <w:rFonts w:cstheme="minorHAnsi"/>
                <w:sz w:val="20"/>
              </w:rPr>
              <w:t>nanoparticules</w:t>
            </w:r>
            <w:r w:rsidR="00F8021E" w:rsidRPr="00F97385">
              <w:rPr>
                <w:rFonts w:cstheme="minorHAnsi"/>
                <w:sz w:val="20"/>
              </w:rPr>
              <w:t xml:space="preserve"> </w:t>
            </w:r>
            <w:r w:rsidR="00F8021E" w:rsidRPr="00F97385">
              <w:rPr>
                <w:rFonts w:cstheme="minorHAnsi"/>
                <w:i/>
                <w:sz w:val="20"/>
              </w:rPr>
              <w:t>(</w:t>
            </w:r>
            <w:r w:rsidRPr="00F97385">
              <w:rPr>
                <w:rFonts w:cstheme="minorHAnsi"/>
                <w:i/>
                <w:sz w:val="20"/>
              </w:rPr>
              <w:t>qu'entend-on par nanoparticules</w:t>
            </w:r>
            <w:r w:rsidR="00F8021E" w:rsidRPr="00F97385">
              <w:rPr>
                <w:rFonts w:cstheme="minorHAnsi"/>
                <w:i/>
                <w:sz w:val="20"/>
              </w:rPr>
              <w:t xml:space="preserve"> ? dans quels secteurs d'activités les trouve-t-on ? réglementation </w:t>
            </w:r>
            <w:r w:rsidR="004F72AA" w:rsidRPr="00F97385">
              <w:rPr>
                <w:rFonts w:cstheme="minorHAnsi"/>
                <w:i/>
                <w:sz w:val="20"/>
              </w:rPr>
              <w:t>applicable ?</w:t>
            </w:r>
            <w:r w:rsidR="00F8021E" w:rsidRPr="00F97385">
              <w:rPr>
                <w:rFonts w:cstheme="minorHAnsi"/>
                <w:i/>
                <w:sz w:val="20"/>
              </w:rPr>
              <w:t xml:space="preserve"> …)</w:t>
            </w:r>
          </w:p>
        </w:tc>
      </w:tr>
      <w:tr w:rsidR="004F72AA" w:rsidRPr="00F97385" w:rsidTr="00624888">
        <w:trPr>
          <w:trHeight w:val="325"/>
        </w:trPr>
        <w:tc>
          <w:tcPr>
            <w:tcW w:w="1809" w:type="dxa"/>
            <w:vMerge/>
            <w:shd w:val="clear" w:color="auto" w:fill="DBE5F1" w:themeFill="accent1" w:themeFillTint="33"/>
          </w:tcPr>
          <w:p w:rsidR="00F8021E" w:rsidRPr="00F97385" w:rsidRDefault="00F8021E" w:rsidP="00CB524C">
            <w:pPr>
              <w:jc w:val="both"/>
              <w:rPr>
                <w:b/>
              </w:rPr>
            </w:pPr>
          </w:p>
        </w:tc>
        <w:tc>
          <w:tcPr>
            <w:tcW w:w="8931" w:type="dxa"/>
          </w:tcPr>
          <w:p w:rsidR="00F8021E" w:rsidRPr="00F97385" w:rsidRDefault="001276B4" w:rsidP="00E64580">
            <w:pPr>
              <w:spacing w:before="60"/>
              <w:jc w:val="both"/>
              <w:rPr>
                <w:rFonts w:cstheme="minorHAnsi"/>
                <w:sz w:val="20"/>
              </w:rPr>
            </w:pPr>
            <w:r w:rsidRPr="00F97385">
              <w:rPr>
                <w:rFonts w:cstheme="minorHAnsi"/>
                <w:sz w:val="20"/>
              </w:rPr>
              <w:t xml:space="preserve">II </w:t>
            </w:r>
            <w:r w:rsidR="00F8021E" w:rsidRPr="00F97385">
              <w:rPr>
                <w:rFonts w:cstheme="minorHAnsi"/>
                <w:sz w:val="20"/>
              </w:rPr>
              <w:t>Diffuser l'information au sein des services préventeurs</w:t>
            </w:r>
          </w:p>
        </w:tc>
      </w:tr>
    </w:tbl>
    <w:p w:rsidR="005A0AA7" w:rsidRPr="00F97385" w:rsidRDefault="005A0AA7" w:rsidP="00FA5523">
      <w:pPr>
        <w:spacing w:after="0" w:line="240" w:lineRule="auto"/>
        <w:jc w:val="both"/>
        <w:rPr>
          <w:sz w:val="16"/>
        </w:rPr>
      </w:pPr>
    </w:p>
    <w:tbl>
      <w:tblPr>
        <w:tblStyle w:val="Grilledutableau"/>
        <w:tblW w:w="0" w:type="auto"/>
        <w:tblLayout w:type="fixed"/>
        <w:tblLook w:val="04A0" w:firstRow="1" w:lastRow="0" w:firstColumn="1" w:lastColumn="0" w:noHBand="0" w:noVBand="1"/>
      </w:tblPr>
      <w:tblGrid>
        <w:gridCol w:w="2943"/>
        <w:gridCol w:w="2977"/>
        <w:gridCol w:w="2410"/>
        <w:gridCol w:w="2352"/>
      </w:tblGrid>
      <w:tr w:rsidR="00310769" w:rsidRPr="00F97385" w:rsidTr="00CA7C78">
        <w:tc>
          <w:tcPr>
            <w:tcW w:w="5920" w:type="dxa"/>
            <w:gridSpan w:val="2"/>
            <w:shd w:val="clear" w:color="auto" w:fill="FDE9D9" w:themeFill="accent6" w:themeFillTint="33"/>
          </w:tcPr>
          <w:p w:rsidR="00310769" w:rsidRPr="00F97385" w:rsidRDefault="00310769" w:rsidP="00CA7C78">
            <w:pPr>
              <w:jc w:val="center"/>
              <w:rPr>
                <w:b/>
                <w:sz w:val="20"/>
                <w:szCs w:val="20"/>
              </w:rPr>
            </w:pPr>
            <w:r w:rsidRPr="00F97385">
              <w:rPr>
                <w:sz w:val="20"/>
                <w:szCs w:val="20"/>
              </w:rPr>
              <w:br w:type="page"/>
            </w:r>
            <w:r w:rsidRPr="00F97385">
              <w:rPr>
                <w:b/>
                <w:sz w:val="20"/>
                <w:szCs w:val="20"/>
              </w:rPr>
              <w:t>Thématiques concernées</w:t>
            </w:r>
          </w:p>
        </w:tc>
        <w:tc>
          <w:tcPr>
            <w:tcW w:w="4762" w:type="dxa"/>
            <w:gridSpan w:val="2"/>
            <w:shd w:val="clear" w:color="auto" w:fill="FDE9D9" w:themeFill="accent6" w:themeFillTint="33"/>
          </w:tcPr>
          <w:p w:rsidR="00310769" w:rsidRPr="00F97385" w:rsidRDefault="00310769" w:rsidP="00CA7C78">
            <w:pPr>
              <w:jc w:val="center"/>
              <w:rPr>
                <w:b/>
                <w:sz w:val="20"/>
                <w:szCs w:val="20"/>
              </w:rPr>
            </w:pPr>
            <w:r w:rsidRPr="00F97385">
              <w:rPr>
                <w:b/>
                <w:sz w:val="20"/>
                <w:szCs w:val="20"/>
              </w:rPr>
              <w:t>Type d’action ou de livrables</w:t>
            </w:r>
          </w:p>
        </w:tc>
      </w:tr>
      <w:tr w:rsidR="004F72AA" w:rsidRPr="00F97385" w:rsidTr="00CA7C78">
        <w:tc>
          <w:tcPr>
            <w:tcW w:w="2943" w:type="dxa"/>
          </w:tcPr>
          <w:p w:rsidR="005A0AA7" w:rsidRPr="00F97385" w:rsidRDefault="001276B4" w:rsidP="0026351F">
            <w:pPr>
              <w:tabs>
                <w:tab w:val="left" w:pos="425"/>
              </w:tabs>
              <w:spacing w:before="120"/>
              <w:rPr>
                <w:rFonts w:cs="Arial"/>
                <w:sz w:val="18"/>
                <w:szCs w:val="20"/>
              </w:rPr>
            </w:pPr>
            <w:r w:rsidRPr="00F97385">
              <w:rPr>
                <w:rFonts w:cs="Arial"/>
                <w:b/>
                <w:sz w:val="18"/>
                <w:szCs w:val="20"/>
              </w:rPr>
              <w:sym w:font="Wingdings" w:char="F078"/>
            </w:r>
            <w:r w:rsidR="005A0AA7" w:rsidRPr="00F97385">
              <w:rPr>
                <w:rFonts w:cs="Arial"/>
                <w:sz w:val="18"/>
                <w:szCs w:val="20"/>
              </w:rPr>
              <w:tab/>
              <w:t>Evaluation des risques</w:t>
            </w:r>
          </w:p>
          <w:p w:rsidR="005A0AA7" w:rsidRPr="00F97385" w:rsidRDefault="001276B4" w:rsidP="0026351F">
            <w:pPr>
              <w:tabs>
                <w:tab w:val="left" w:pos="425"/>
              </w:tabs>
              <w:spacing w:before="60"/>
              <w:rPr>
                <w:rFonts w:cs="Arial"/>
                <w:sz w:val="18"/>
                <w:szCs w:val="20"/>
              </w:rPr>
            </w:pPr>
            <w:r w:rsidRPr="00F97385">
              <w:rPr>
                <w:rFonts w:cs="Arial"/>
                <w:b/>
                <w:sz w:val="18"/>
                <w:szCs w:val="20"/>
              </w:rPr>
              <w:sym w:font="Wingdings" w:char="F078"/>
            </w:r>
            <w:r w:rsidR="005A0AA7" w:rsidRPr="00F97385">
              <w:rPr>
                <w:rFonts w:cs="Arial"/>
                <w:sz w:val="18"/>
                <w:szCs w:val="20"/>
              </w:rPr>
              <w:tab/>
              <w:t>Formation/ information/ communication</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Usure professionnelle (TMS, équipements et lieux de travail)</w:t>
            </w:r>
          </w:p>
          <w:p w:rsidR="005A0AA7" w:rsidRPr="00F97385" w:rsidRDefault="00FA0EAF" w:rsidP="0026351F">
            <w:pPr>
              <w:tabs>
                <w:tab w:val="left" w:pos="425"/>
              </w:tabs>
              <w:spacing w:before="60"/>
              <w:rPr>
                <w:rFonts w:cs="Arial"/>
                <w:sz w:val="18"/>
                <w:szCs w:val="20"/>
              </w:rPr>
            </w:pPr>
            <w:r w:rsidRPr="00F97385">
              <w:rPr>
                <w:rFonts w:cs="Arial"/>
                <w:b/>
                <w:sz w:val="18"/>
                <w:szCs w:val="20"/>
              </w:rPr>
              <w:sym w:font="Wingdings" w:char="F078"/>
            </w:r>
            <w:r w:rsidR="005A0AA7" w:rsidRPr="00F97385">
              <w:rPr>
                <w:rFonts w:cs="Arial"/>
                <w:sz w:val="18"/>
                <w:szCs w:val="20"/>
              </w:rPr>
              <w:tab/>
              <w:t xml:space="preserve">Chimique (dont amiante, CMR, </w:t>
            </w:r>
            <w:proofErr w:type="spellStart"/>
            <w:r w:rsidR="005A0AA7" w:rsidRPr="00F97385">
              <w:rPr>
                <w:rFonts w:cs="Arial"/>
                <w:sz w:val="18"/>
                <w:szCs w:val="20"/>
              </w:rPr>
              <w:t>polyexposition</w:t>
            </w:r>
            <w:proofErr w:type="spellEnd"/>
            <w:r w:rsidR="005A0AA7" w:rsidRPr="00F97385">
              <w:rPr>
                <w:rFonts w:cs="Arial"/>
                <w:sz w:val="18"/>
                <w:szCs w:val="20"/>
              </w:rPr>
              <w:t>, PE, nanomatériaux)</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 xml:space="preserve">  Offre de service TPE/PME</w:t>
            </w:r>
          </w:p>
          <w:p w:rsidR="005A0AA7" w:rsidRPr="00F97385" w:rsidRDefault="001276B4" w:rsidP="0026351F">
            <w:pPr>
              <w:tabs>
                <w:tab w:val="left" w:pos="425"/>
              </w:tabs>
              <w:spacing w:before="60"/>
              <w:rPr>
                <w:b/>
                <w:sz w:val="18"/>
                <w:szCs w:val="20"/>
              </w:rPr>
            </w:pPr>
            <w:r w:rsidRPr="00F97385">
              <w:rPr>
                <w:rFonts w:cs="Arial"/>
                <w:b/>
                <w:sz w:val="18"/>
                <w:szCs w:val="20"/>
              </w:rPr>
              <w:sym w:font="Wingdings" w:char="F078"/>
            </w:r>
            <w:r w:rsidR="005A0AA7" w:rsidRPr="00F97385">
              <w:rPr>
                <w:rFonts w:cs="Arial"/>
                <w:sz w:val="18"/>
                <w:szCs w:val="20"/>
              </w:rPr>
              <w:t xml:space="preserve">  Connaissances/données</w:t>
            </w:r>
          </w:p>
        </w:tc>
        <w:tc>
          <w:tcPr>
            <w:tcW w:w="2977" w:type="dxa"/>
          </w:tcPr>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Chutes de hauteur (et plain-pied)</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RPS</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Risque routier</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QVT</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Maintien en emploi</w:t>
            </w:r>
          </w:p>
          <w:p w:rsidR="005A0AA7" w:rsidRPr="00F97385" w:rsidRDefault="001276B4" w:rsidP="0026351F">
            <w:pPr>
              <w:tabs>
                <w:tab w:val="left" w:pos="425"/>
              </w:tabs>
              <w:spacing w:before="60"/>
              <w:rPr>
                <w:rFonts w:cs="Arial"/>
                <w:sz w:val="18"/>
                <w:szCs w:val="20"/>
              </w:rPr>
            </w:pPr>
            <w:r w:rsidRPr="00F97385">
              <w:rPr>
                <w:rFonts w:cs="Arial"/>
                <w:b/>
                <w:sz w:val="18"/>
                <w:szCs w:val="20"/>
              </w:rPr>
              <w:sym w:font="Wingdings" w:char="F078"/>
            </w:r>
            <w:r w:rsidR="005A0AA7" w:rsidRPr="00F97385">
              <w:rPr>
                <w:rFonts w:cs="Arial"/>
                <w:sz w:val="18"/>
                <w:szCs w:val="20"/>
              </w:rPr>
              <w:tab/>
              <w:t>Santé travail/santé publique</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 xml:space="preserve">  Dialogue social</w:t>
            </w:r>
          </w:p>
          <w:p w:rsidR="005A0AA7" w:rsidRPr="00F97385" w:rsidRDefault="005A0AA7" w:rsidP="00E63053">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 xml:space="preserve">Autres: </w:t>
            </w:r>
          </w:p>
        </w:tc>
        <w:tc>
          <w:tcPr>
            <w:tcW w:w="2410" w:type="dxa"/>
            <w:shd w:val="clear" w:color="auto" w:fill="FFFFFF" w:themeFill="background1"/>
          </w:tcPr>
          <w:p w:rsidR="005A0AA7" w:rsidRPr="00F97385" w:rsidRDefault="005A0AA7" w:rsidP="0026351F">
            <w:pPr>
              <w:tabs>
                <w:tab w:val="left" w:pos="425"/>
              </w:tabs>
              <w:spacing w:before="12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Action collective</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Colloque</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Formation</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Elaboration de document</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Méthodologie d’intervention</w:t>
            </w:r>
          </w:p>
          <w:p w:rsidR="005A0AA7" w:rsidRPr="00F97385" w:rsidRDefault="005A0AA7" w:rsidP="00E63053">
            <w:pPr>
              <w:tabs>
                <w:tab w:val="left" w:pos="425"/>
              </w:tabs>
              <w:spacing w:before="60"/>
              <w:rPr>
                <w:b/>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 xml:space="preserve">Autres : </w:t>
            </w:r>
          </w:p>
        </w:tc>
        <w:tc>
          <w:tcPr>
            <w:tcW w:w="2352" w:type="dxa"/>
            <w:shd w:val="clear" w:color="auto" w:fill="FFFFFF" w:themeFill="background1"/>
          </w:tcPr>
          <w:p w:rsidR="005A0AA7" w:rsidRPr="00F97385" w:rsidRDefault="005A0AA7" w:rsidP="0026351F">
            <w:pPr>
              <w:tabs>
                <w:tab w:val="left" w:pos="425"/>
              </w:tabs>
              <w:spacing w:before="12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 xml:space="preserve">   Guide méthodologique</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Document d’information</w:t>
            </w:r>
          </w:p>
          <w:p w:rsidR="005A0AA7" w:rsidRPr="00F97385" w:rsidRDefault="005A0AA7" w:rsidP="0026351F">
            <w:pPr>
              <w:tabs>
                <w:tab w:val="left" w:pos="425"/>
              </w:tabs>
              <w:spacing w:before="60"/>
              <w:rPr>
                <w:rFonts w:cs="Arial"/>
                <w:sz w:val="18"/>
                <w:szCs w:val="20"/>
              </w:rPr>
            </w:pPr>
            <w:r w:rsidRPr="00F97385">
              <w:rPr>
                <w:rFonts w:cs="Arial"/>
                <w:sz w:val="18"/>
                <w:szCs w:val="20"/>
              </w:rPr>
              <w:t>/sensibilisation</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Site internet</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Bases de données</w:t>
            </w:r>
          </w:p>
          <w:p w:rsidR="005A0AA7" w:rsidRPr="00F97385" w:rsidRDefault="005A0AA7" w:rsidP="0026351F">
            <w:pPr>
              <w:tabs>
                <w:tab w:val="left" w:pos="425"/>
              </w:tabs>
              <w:spacing w:before="60"/>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DVD</w:t>
            </w:r>
          </w:p>
          <w:p w:rsidR="005A0AA7" w:rsidRPr="00F97385" w:rsidRDefault="005A0AA7" w:rsidP="00E63053">
            <w:pPr>
              <w:tabs>
                <w:tab w:val="left" w:pos="425"/>
              </w:tabs>
              <w:spacing w:before="60"/>
              <w:rPr>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 xml:space="preserve">Autres : </w:t>
            </w:r>
          </w:p>
        </w:tc>
      </w:tr>
    </w:tbl>
    <w:p w:rsidR="00F7295F" w:rsidRPr="00F97385" w:rsidRDefault="00F7295F"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2400"/>
        <w:gridCol w:w="4034"/>
        <w:gridCol w:w="4306"/>
      </w:tblGrid>
      <w:tr w:rsidR="004F72AA" w:rsidRPr="00F97385" w:rsidTr="009A27F1">
        <w:trPr>
          <w:trHeight w:val="180"/>
        </w:trPr>
        <w:tc>
          <w:tcPr>
            <w:tcW w:w="10740" w:type="dxa"/>
            <w:gridSpan w:val="3"/>
            <w:shd w:val="clear" w:color="auto" w:fill="DBE5F1" w:themeFill="accent1" w:themeFillTint="33"/>
          </w:tcPr>
          <w:p w:rsidR="0057559A" w:rsidRPr="00F97385" w:rsidRDefault="00310769" w:rsidP="0057559A">
            <w:pPr>
              <w:jc w:val="center"/>
              <w:rPr>
                <w:b/>
                <w:sz w:val="20"/>
                <w:szCs w:val="20"/>
              </w:rPr>
            </w:pPr>
            <w:r w:rsidRPr="00F97385">
              <w:rPr>
                <w:b/>
                <w:sz w:val="20"/>
                <w:szCs w:val="20"/>
              </w:rPr>
              <w:t>Acteurs</w:t>
            </w:r>
          </w:p>
        </w:tc>
      </w:tr>
      <w:tr w:rsidR="004F72AA" w:rsidRPr="00F97385" w:rsidTr="009A27F1">
        <w:trPr>
          <w:trHeight w:val="180"/>
        </w:trPr>
        <w:tc>
          <w:tcPr>
            <w:tcW w:w="2400" w:type="dxa"/>
            <w:tcBorders>
              <w:bottom w:val="single" w:sz="4" w:space="0" w:color="auto"/>
            </w:tcBorders>
            <w:shd w:val="clear" w:color="auto" w:fill="DBE5F1" w:themeFill="accent1" w:themeFillTint="33"/>
          </w:tcPr>
          <w:p w:rsidR="00624888" w:rsidRPr="00F97385" w:rsidRDefault="00624888" w:rsidP="00FA5523">
            <w:pPr>
              <w:jc w:val="both"/>
              <w:rPr>
                <w:b/>
                <w:sz w:val="20"/>
                <w:szCs w:val="20"/>
              </w:rPr>
            </w:pPr>
            <w:r w:rsidRPr="00F97385">
              <w:rPr>
                <w:b/>
                <w:sz w:val="20"/>
                <w:szCs w:val="20"/>
              </w:rPr>
              <w:t>Pilote</w:t>
            </w:r>
          </w:p>
        </w:tc>
        <w:tc>
          <w:tcPr>
            <w:tcW w:w="4034" w:type="dxa"/>
          </w:tcPr>
          <w:p w:rsidR="00624888" w:rsidRPr="00F97385" w:rsidRDefault="00624888"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DIRECCTE</w:t>
            </w:r>
          </w:p>
          <w:p w:rsidR="00624888" w:rsidRPr="00F97385" w:rsidRDefault="00624888"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ARS</w:t>
            </w:r>
          </w:p>
          <w:p w:rsidR="00624888" w:rsidRPr="00F97385" w:rsidRDefault="00624888"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CARSAT</w:t>
            </w:r>
          </w:p>
          <w:p w:rsidR="00624888" w:rsidRPr="00F97385" w:rsidRDefault="00624888"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OPPBTP</w:t>
            </w:r>
          </w:p>
          <w:p w:rsidR="00624888" w:rsidRPr="00F97385" w:rsidRDefault="00624888"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ARACT</w:t>
            </w:r>
          </w:p>
        </w:tc>
        <w:tc>
          <w:tcPr>
            <w:tcW w:w="4306" w:type="dxa"/>
          </w:tcPr>
          <w:p w:rsidR="00624888" w:rsidRPr="00F97385" w:rsidRDefault="00624888"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MSA</w:t>
            </w:r>
          </w:p>
          <w:p w:rsidR="00624888" w:rsidRPr="00F97385" w:rsidRDefault="00624888"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SIST (à préciser)…</w:t>
            </w:r>
            <w:r w:rsidR="00CA7C78" w:rsidRPr="00F97385">
              <w:rPr>
                <w:rFonts w:cs="Arial"/>
                <w:sz w:val="18"/>
                <w:szCs w:val="20"/>
              </w:rPr>
              <w:t xml:space="preserve"> </w:t>
            </w:r>
            <w:r w:rsidRPr="00F97385">
              <w:rPr>
                <w:rFonts w:cs="Arial"/>
                <w:sz w:val="18"/>
                <w:szCs w:val="20"/>
              </w:rPr>
              <w:t>…………</w:t>
            </w:r>
          </w:p>
          <w:p w:rsidR="00624888" w:rsidRPr="00F97385" w:rsidRDefault="00624888"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autre (à préciser)……</w:t>
            </w:r>
            <w:r w:rsidR="00CA7C78" w:rsidRPr="00F97385">
              <w:rPr>
                <w:rFonts w:cs="Arial"/>
                <w:sz w:val="18"/>
                <w:szCs w:val="20"/>
              </w:rPr>
              <w:t xml:space="preserve"> </w:t>
            </w:r>
            <w:r w:rsidRPr="00F97385">
              <w:rPr>
                <w:rFonts w:cs="Arial"/>
                <w:sz w:val="18"/>
                <w:szCs w:val="20"/>
              </w:rPr>
              <w:t>…</w:t>
            </w:r>
          </w:p>
          <w:p w:rsidR="00624888" w:rsidRPr="00F97385" w:rsidRDefault="00624888" w:rsidP="00F9542C">
            <w:pPr>
              <w:jc w:val="both"/>
              <w:rPr>
                <w:sz w:val="18"/>
                <w:szCs w:val="20"/>
              </w:rPr>
            </w:pPr>
          </w:p>
        </w:tc>
      </w:tr>
      <w:tr w:rsidR="004F72AA" w:rsidRPr="00F97385" w:rsidTr="009A27F1">
        <w:trPr>
          <w:trHeight w:val="180"/>
        </w:trPr>
        <w:tc>
          <w:tcPr>
            <w:tcW w:w="2400" w:type="dxa"/>
            <w:shd w:val="clear" w:color="auto" w:fill="DBE5F1" w:themeFill="accent1" w:themeFillTint="33"/>
          </w:tcPr>
          <w:p w:rsidR="00B5447E" w:rsidRPr="00F97385" w:rsidRDefault="00310769" w:rsidP="00FA5523">
            <w:pPr>
              <w:jc w:val="both"/>
              <w:rPr>
                <w:b/>
                <w:sz w:val="20"/>
                <w:szCs w:val="20"/>
              </w:rPr>
            </w:pPr>
            <w:r w:rsidRPr="00F97385">
              <w:rPr>
                <w:b/>
                <w:sz w:val="20"/>
                <w:szCs w:val="20"/>
              </w:rPr>
              <w:t>Contributeurs</w:t>
            </w:r>
          </w:p>
          <w:p w:rsidR="00B5447E" w:rsidRPr="00F97385" w:rsidRDefault="00B5447E" w:rsidP="00FA5523">
            <w:pPr>
              <w:jc w:val="both"/>
              <w:rPr>
                <w:b/>
                <w:sz w:val="20"/>
                <w:szCs w:val="20"/>
              </w:rPr>
            </w:pPr>
            <w:r w:rsidRPr="00F97385">
              <w:rPr>
                <w:b/>
                <w:sz w:val="20"/>
                <w:szCs w:val="20"/>
              </w:rPr>
              <w:t>(plusieurs choix possibles)</w:t>
            </w:r>
          </w:p>
        </w:tc>
        <w:tc>
          <w:tcPr>
            <w:tcW w:w="4034" w:type="dxa"/>
          </w:tcPr>
          <w:p w:rsidR="00B5447E" w:rsidRPr="00F97385" w:rsidRDefault="00B5447E" w:rsidP="005E6F65">
            <w:pPr>
              <w:tabs>
                <w:tab w:val="left" w:pos="425"/>
              </w:tabs>
              <w:spacing w:before="12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bookmarkStart w:id="0" w:name="CaseACocher1"/>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bookmarkEnd w:id="0"/>
            <w:r w:rsidRPr="00F97385">
              <w:rPr>
                <w:rFonts w:cs="Arial"/>
                <w:sz w:val="18"/>
                <w:szCs w:val="20"/>
                <w:lang w:val="en-US"/>
              </w:rPr>
              <w:tab/>
              <w:t>DIRECCTE</w:t>
            </w:r>
          </w:p>
          <w:p w:rsidR="00B5447E" w:rsidRPr="00F97385" w:rsidRDefault="00B5447E"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OPPBTP</w:t>
            </w:r>
          </w:p>
          <w:p w:rsidR="00B5447E" w:rsidRPr="00F97385" w:rsidRDefault="00B5447E"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ARS</w:t>
            </w:r>
          </w:p>
          <w:p w:rsidR="00B5447E" w:rsidRPr="00F97385" w:rsidRDefault="00B5447E"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CARSA</w:t>
            </w:r>
          </w:p>
          <w:p w:rsidR="00B5447E" w:rsidRPr="00F97385" w:rsidRDefault="00B5447E"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ARACT</w:t>
            </w:r>
          </w:p>
          <w:p w:rsidR="00B5447E" w:rsidRPr="00F97385" w:rsidRDefault="00B5447E" w:rsidP="005E6F65">
            <w:pPr>
              <w:tabs>
                <w:tab w:val="left" w:pos="425"/>
              </w:tabs>
              <w:spacing w:before="60"/>
              <w:jc w:val="both"/>
              <w:rPr>
                <w:rFonts w:cs="Arial"/>
                <w:sz w:val="18"/>
                <w:szCs w:val="20"/>
                <w:lang w:val="en-US"/>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US"/>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US"/>
              </w:rPr>
              <w:tab/>
              <w:t>DREAL</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SST (à préciser)……………………………….</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MSA</w:t>
            </w:r>
          </w:p>
        </w:tc>
        <w:tc>
          <w:tcPr>
            <w:tcW w:w="4306" w:type="dxa"/>
          </w:tcPr>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FRSEA</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RSI</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DRAAF</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DRIEE</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Fédération professionnelle (préciser le nom)</w:t>
            </w:r>
          </w:p>
          <w:p w:rsidR="00B5447E" w:rsidRPr="00F97385" w:rsidRDefault="00B5447E" w:rsidP="005E6F65">
            <w:pPr>
              <w:tabs>
                <w:tab w:val="left" w:pos="425"/>
              </w:tabs>
              <w:spacing w:before="60"/>
              <w:jc w:val="both"/>
              <w:rPr>
                <w:rFonts w:cs="Arial"/>
                <w:sz w:val="18"/>
                <w:szCs w:val="20"/>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rPr>
              <w:tab/>
              <w:t>Organisation syndicale de salariés (préciser le nom)</w:t>
            </w:r>
          </w:p>
          <w:p w:rsidR="00B5447E" w:rsidRPr="00F97385" w:rsidRDefault="00B5447E" w:rsidP="00243765">
            <w:pPr>
              <w:tabs>
                <w:tab w:val="left" w:pos="425"/>
              </w:tabs>
              <w:spacing w:before="60"/>
              <w:jc w:val="both"/>
              <w:rPr>
                <w:rFonts w:cs="Arial"/>
                <w:sz w:val="18"/>
                <w:szCs w:val="20"/>
                <w:lang w:val="en-GB"/>
              </w:rPr>
            </w:pPr>
            <w:r w:rsidRPr="00F97385">
              <w:rPr>
                <w:rFonts w:cs="Arial"/>
                <w:sz w:val="18"/>
                <w:szCs w:val="20"/>
              </w:rPr>
              <w:fldChar w:fldCharType="begin">
                <w:ffData>
                  <w:name w:val="CaseACocher1"/>
                  <w:enabled/>
                  <w:calcOnExit w:val="0"/>
                  <w:checkBox>
                    <w:sizeAuto/>
                    <w:default w:val="0"/>
                  </w:checkBox>
                </w:ffData>
              </w:fldChar>
            </w:r>
            <w:r w:rsidRPr="00F97385">
              <w:rPr>
                <w:rFonts w:cs="Arial"/>
                <w:sz w:val="18"/>
                <w:szCs w:val="20"/>
                <w:lang w:val="en-GB"/>
              </w:rPr>
              <w:instrText xml:space="preserve"> FORMCHECKBOX </w:instrText>
            </w:r>
            <w:r w:rsidR="00194D07">
              <w:rPr>
                <w:rFonts w:cs="Arial"/>
                <w:sz w:val="18"/>
                <w:szCs w:val="20"/>
              </w:rPr>
            </w:r>
            <w:r w:rsidR="00194D07">
              <w:rPr>
                <w:rFonts w:cs="Arial"/>
                <w:sz w:val="18"/>
                <w:szCs w:val="20"/>
              </w:rPr>
              <w:fldChar w:fldCharType="separate"/>
            </w:r>
            <w:r w:rsidRPr="00F97385">
              <w:rPr>
                <w:rFonts w:cs="Arial"/>
                <w:sz w:val="18"/>
                <w:szCs w:val="20"/>
              </w:rPr>
              <w:fldChar w:fldCharType="end"/>
            </w:r>
            <w:r w:rsidRPr="00F97385">
              <w:rPr>
                <w:rFonts w:cs="Arial"/>
                <w:sz w:val="18"/>
                <w:szCs w:val="20"/>
                <w:lang w:val="en-GB"/>
              </w:rPr>
              <w:tab/>
              <w:t>Autres</w:t>
            </w:r>
            <w:r w:rsidR="00243765" w:rsidRPr="00F97385">
              <w:rPr>
                <w:rFonts w:cs="Arial"/>
                <w:sz w:val="18"/>
                <w:szCs w:val="20"/>
                <w:lang w:val="en-GB"/>
              </w:rPr>
              <w:t xml:space="preserve"> </w:t>
            </w:r>
          </w:p>
        </w:tc>
      </w:tr>
    </w:tbl>
    <w:p w:rsidR="00953A91" w:rsidRPr="00F97385" w:rsidRDefault="00953A91" w:rsidP="00953A91">
      <w:pPr>
        <w:spacing w:after="0" w:line="240" w:lineRule="auto"/>
        <w:jc w:val="both"/>
        <w:rPr>
          <w:sz w:val="16"/>
          <w:szCs w:val="10"/>
        </w:rPr>
      </w:pPr>
    </w:p>
    <w:p w:rsidR="00243765" w:rsidRPr="00F97385" w:rsidRDefault="00243765" w:rsidP="00953A91">
      <w:pPr>
        <w:spacing w:after="0" w:line="240" w:lineRule="auto"/>
        <w:jc w:val="both"/>
        <w:rPr>
          <w:sz w:val="16"/>
          <w:szCs w:val="10"/>
        </w:rPr>
      </w:pPr>
    </w:p>
    <w:p w:rsidR="00243765" w:rsidRPr="00F97385" w:rsidRDefault="00243765" w:rsidP="00953A91">
      <w:pPr>
        <w:spacing w:after="0" w:line="240" w:lineRule="auto"/>
        <w:jc w:val="both"/>
        <w:rPr>
          <w:sz w:val="16"/>
          <w:szCs w:val="10"/>
        </w:rPr>
      </w:pPr>
    </w:p>
    <w:p w:rsidR="00243765" w:rsidRPr="00F97385" w:rsidRDefault="00243765"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800"/>
        <w:gridCol w:w="2120"/>
        <w:gridCol w:w="2737"/>
        <w:gridCol w:w="1554"/>
        <w:gridCol w:w="1472"/>
      </w:tblGrid>
      <w:tr w:rsidR="00310769" w:rsidRPr="00F97385" w:rsidTr="003C5E18">
        <w:tc>
          <w:tcPr>
            <w:tcW w:w="10683" w:type="dxa"/>
            <w:gridSpan w:val="5"/>
            <w:tcBorders>
              <w:bottom w:val="single" w:sz="4" w:space="0" w:color="auto"/>
            </w:tcBorders>
            <w:shd w:val="clear" w:color="auto" w:fill="DBE5F1" w:themeFill="accent1" w:themeFillTint="33"/>
          </w:tcPr>
          <w:p w:rsidR="00CA7C78" w:rsidRPr="00F97385" w:rsidRDefault="00CA7C78" w:rsidP="009A27F1">
            <w:pPr>
              <w:jc w:val="center"/>
              <w:rPr>
                <w:b/>
                <w:sz w:val="20"/>
                <w:szCs w:val="10"/>
              </w:rPr>
            </w:pPr>
            <w:r w:rsidRPr="00F97385">
              <w:rPr>
                <w:b/>
                <w:sz w:val="20"/>
                <w:szCs w:val="10"/>
              </w:rPr>
              <w:t>Objectif spécifique I</w:t>
            </w:r>
          </w:p>
          <w:p w:rsidR="00310769" w:rsidRPr="00F97385" w:rsidRDefault="00310769" w:rsidP="009A27F1">
            <w:pPr>
              <w:jc w:val="center"/>
              <w:rPr>
                <w:rFonts w:cstheme="minorHAnsi"/>
                <w:sz w:val="20"/>
                <w:szCs w:val="10"/>
              </w:rPr>
            </w:pPr>
            <w:r w:rsidRPr="00F97385">
              <w:rPr>
                <w:rFonts w:cstheme="minorHAnsi"/>
                <w:sz w:val="20"/>
              </w:rPr>
              <w:t xml:space="preserve">Favoriser l’acquisition de connaissances sur les </w:t>
            </w:r>
            <w:r w:rsidRPr="00F97385">
              <w:rPr>
                <w:rFonts w:cstheme="minorHAnsi"/>
                <w:sz w:val="20"/>
                <w:szCs w:val="20"/>
              </w:rPr>
              <w:t>nanoparticules</w:t>
            </w:r>
            <w:r w:rsidRPr="00F97385">
              <w:rPr>
                <w:rFonts w:cstheme="minorHAnsi"/>
                <w:sz w:val="20"/>
              </w:rPr>
              <w:t xml:space="preserve"> </w:t>
            </w:r>
            <w:r w:rsidRPr="00F97385">
              <w:rPr>
                <w:rFonts w:cstheme="minorHAnsi"/>
                <w:sz w:val="18"/>
                <w:szCs w:val="18"/>
              </w:rPr>
              <w:t>(qu'entend-on par nanoparticules ? dans quels secteurs d'activités les trouve-t-on ? réglementation applicable ?, …)</w:t>
            </w:r>
          </w:p>
        </w:tc>
      </w:tr>
      <w:tr w:rsidR="00310769" w:rsidRPr="00F97385" w:rsidTr="00A07D89">
        <w:tc>
          <w:tcPr>
            <w:tcW w:w="10683" w:type="dxa"/>
            <w:gridSpan w:val="5"/>
            <w:shd w:val="clear" w:color="auto" w:fill="FDE9D9" w:themeFill="accent6" w:themeFillTint="33"/>
          </w:tcPr>
          <w:p w:rsidR="00310769" w:rsidRPr="00F97385" w:rsidRDefault="00310769" w:rsidP="00CA7C78">
            <w:pPr>
              <w:jc w:val="center"/>
              <w:rPr>
                <w:b/>
                <w:sz w:val="20"/>
                <w:szCs w:val="10"/>
              </w:rPr>
            </w:pPr>
            <w:r w:rsidRPr="00F97385">
              <w:rPr>
                <w:b/>
                <w:sz w:val="20"/>
                <w:szCs w:val="10"/>
              </w:rPr>
              <w:t>Description des activités</w:t>
            </w:r>
          </w:p>
        </w:tc>
      </w:tr>
      <w:tr w:rsidR="00310769" w:rsidRPr="00F97385" w:rsidTr="00310769">
        <w:tc>
          <w:tcPr>
            <w:tcW w:w="2800" w:type="dxa"/>
            <w:shd w:val="clear" w:color="auto" w:fill="FDE9D9" w:themeFill="accent6" w:themeFillTint="33"/>
          </w:tcPr>
          <w:p w:rsidR="00310769" w:rsidRPr="00F97385" w:rsidRDefault="00310769" w:rsidP="00CF383E">
            <w:pPr>
              <w:jc w:val="center"/>
              <w:rPr>
                <w:b/>
                <w:sz w:val="20"/>
                <w:szCs w:val="10"/>
              </w:rPr>
            </w:pPr>
            <w:r w:rsidRPr="00F97385">
              <w:rPr>
                <w:b/>
                <w:sz w:val="20"/>
                <w:szCs w:val="10"/>
              </w:rPr>
              <w:t>Actions</w:t>
            </w:r>
          </w:p>
        </w:tc>
        <w:tc>
          <w:tcPr>
            <w:tcW w:w="2120" w:type="dxa"/>
            <w:shd w:val="clear" w:color="auto" w:fill="FDE9D9" w:themeFill="accent6" w:themeFillTint="33"/>
          </w:tcPr>
          <w:p w:rsidR="00310769" w:rsidRPr="00F97385" w:rsidRDefault="00310769" w:rsidP="00CF383E">
            <w:pPr>
              <w:jc w:val="center"/>
              <w:rPr>
                <w:b/>
                <w:sz w:val="20"/>
                <w:szCs w:val="10"/>
              </w:rPr>
            </w:pPr>
            <w:r w:rsidRPr="00F97385">
              <w:rPr>
                <w:b/>
                <w:sz w:val="20"/>
                <w:szCs w:val="10"/>
              </w:rPr>
              <w:t>Cibles</w:t>
            </w:r>
          </w:p>
        </w:tc>
        <w:tc>
          <w:tcPr>
            <w:tcW w:w="2737" w:type="dxa"/>
            <w:shd w:val="clear" w:color="auto" w:fill="FDE9D9" w:themeFill="accent6" w:themeFillTint="33"/>
          </w:tcPr>
          <w:p w:rsidR="00310769" w:rsidRPr="00F97385" w:rsidRDefault="00310769" w:rsidP="00CF383E">
            <w:pPr>
              <w:jc w:val="center"/>
              <w:rPr>
                <w:b/>
                <w:sz w:val="20"/>
                <w:szCs w:val="10"/>
              </w:rPr>
            </w:pPr>
            <w:r w:rsidRPr="00F97385">
              <w:rPr>
                <w:b/>
                <w:sz w:val="20"/>
                <w:szCs w:val="10"/>
              </w:rPr>
              <w:t>Méthodologie</w:t>
            </w:r>
          </w:p>
        </w:tc>
        <w:tc>
          <w:tcPr>
            <w:tcW w:w="1554" w:type="dxa"/>
            <w:shd w:val="clear" w:color="auto" w:fill="FDE9D9" w:themeFill="accent6" w:themeFillTint="33"/>
          </w:tcPr>
          <w:p w:rsidR="00310769" w:rsidRPr="00F97385" w:rsidRDefault="00310769" w:rsidP="00CF383E">
            <w:pPr>
              <w:jc w:val="center"/>
              <w:rPr>
                <w:b/>
                <w:sz w:val="20"/>
                <w:szCs w:val="10"/>
              </w:rPr>
            </w:pPr>
            <w:r w:rsidRPr="00F97385">
              <w:rPr>
                <w:b/>
                <w:sz w:val="20"/>
                <w:szCs w:val="10"/>
              </w:rPr>
              <w:t>Responsable</w:t>
            </w:r>
          </w:p>
        </w:tc>
        <w:tc>
          <w:tcPr>
            <w:tcW w:w="1472" w:type="dxa"/>
            <w:shd w:val="clear" w:color="auto" w:fill="FDE9D9" w:themeFill="accent6" w:themeFillTint="33"/>
          </w:tcPr>
          <w:p w:rsidR="00310769" w:rsidRPr="00F97385" w:rsidRDefault="00310769" w:rsidP="00CF383E">
            <w:pPr>
              <w:jc w:val="center"/>
              <w:rPr>
                <w:b/>
                <w:sz w:val="20"/>
                <w:szCs w:val="10"/>
              </w:rPr>
            </w:pPr>
            <w:r w:rsidRPr="00F97385">
              <w:rPr>
                <w:b/>
                <w:sz w:val="20"/>
                <w:szCs w:val="10"/>
              </w:rPr>
              <w:t>Echéances</w:t>
            </w:r>
          </w:p>
        </w:tc>
      </w:tr>
      <w:tr w:rsidR="00310769" w:rsidRPr="00F97385" w:rsidTr="00310769">
        <w:tc>
          <w:tcPr>
            <w:tcW w:w="2800" w:type="dxa"/>
            <w:tcBorders>
              <w:bottom w:val="single" w:sz="4" w:space="0" w:color="auto"/>
            </w:tcBorders>
          </w:tcPr>
          <w:p w:rsidR="00310769" w:rsidRPr="00F97385" w:rsidRDefault="00615F55" w:rsidP="00010B46">
            <w:pPr>
              <w:rPr>
                <w:sz w:val="20"/>
                <w:szCs w:val="10"/>
              </w:rPr>
            </w:pPr>
            <w:r>
              <w:rPr>
                <w:sz w:val="20"/>
              </w:rPr>
              <w:t xml:space="preserve">1.3.6.1 </w:t>
            </w:r>
            <w:r w:rsidR="00310769" w:rsidRPr="00F97385">
              <w:rPr>
                <w:sz w:val="20"/>
              </w:rPr>
              <w:t>Collecte des travaux, recherche bibliographique axé sur le repérage des nano</w:t>
            </w:r>
            <w:r w:rsidR="00CA7C78" w:rsidRPr="00F97385">
              <w:rPr>
                <w:sz w:val="20"/>
              </w:rPr>
              <w:t>particule</w:t>
            </w:r>
            <w:r w:rsidR="00310769" w:rsidRPr="00F97385">
              <w:rPr>
                <w:sz w:val="20"/>
              </w:rPr>
              <w:t>s par sec</w:t>
            </w:r>
            <w:r w:rsidR="00F97385" w:rsidRPr="00F97385">
              <w:rPr>
                <w:sz w:val="20"/>
              </w:rPr>
              <w:t>teurs d’activités en Auvergne-Rhône-Alpes</w:t>
            </w:r>
          </w:p>
        </w:tc>
        <w:tc>
          <w:tcPr>
            <w:tcW w:w="2120" w:type="dxa"/>
          </w:tcPr>
          <w:p w:rsidR="00310769" w:rsidRPr="00F97385" w:rsidRDefault="00F97385" w:rsidP="00BA1C7B">
            <w:pPr>
              <w:rPr>
                <w:sz w:val="20"/>
                <w:szCs w:val="10"/>
              </w:rPr>
            </w:pPr>
            <w:r>
              <w:rPr>
                <w:sz w:val="20"/>
                <w:szCs w:val="10"/>
              </w:rPr>
              <w:t>A préciser</w:t>
            </w:r>
          </w:p>
        </w:tc>
        <w:tc>
          <w:tcPr>
            <w:tcW w:w="2737" w:type="dxa"/>
          </w:tcPr>
          <w:p w:rsidR="00CA7C78" w:rsidRPr="00F97385" w:rsidRDefault="00310769" w:rsidP="00BA1C7B">
            <w:pPr>
              <w:rPr>
                <w:sz w:val="20"/>
                <w:szCs w:val="10"/>
              </w:rPr>
            </w:pPr>
            <w:r w:rsidRPr="00F97385">
              <w:rPr>
                <w:sz w:val="20"/>
                <w:szCs w:val="10"/>
              </w:rPr>
              <w:t>Const</w:t>
            </w:r>
            <w:r w:rsidR="00CA7C78" w:rsidRPr="00F97385">
              <w:rPr>
                <w:sz w:val="20"/>
                <w:szCs w:val="10"/>
              </w:rPr>
              <w:t>itution d’un groupe de travail</w:t>
            </w:r>
          </w:p>
          <w:p w:rsidR="00310769" w:rsidRPr="00F97385" w:rsidRDefault="00CA7C78" w:rsidP="00BA1C7B">
            <w:pPr>
              <w:rPr>
                <w:sz w:val="20"/>
                <w:szCs w:val="10"/>
              </w:rPr>
            </w:pPr>
            <w:r w:rsidRPr="00F97385">
              <w:rPr>
                <w:sz w:val="20"/>
                <w:szCs w:val="10"/>
              </w:rPr>
              <w:t>C</w:t>
            </w:r>
            <w:r w:rsidR="00310769" w:rsidRPr="00F97385">
              <w:rPr>
                <w:sz w:val="20"/>
                <w:szCs w:val="10"/>
              </w:rPr>
              <w:t xml:space="preserve">ollecte d’informations de travaux faits par les SST </w:t>
            </w:r>
            <w:proofErr w:type="spellStart"/>
            <w:r w:rsidR="00310769" w:rsidRPr="00F97385">
              <w:rPr>
                <w:sz w:val="20"/>
                <w:szCs w:val="10"/>
              </w:rPr>
              <w:t>Carsat</w:t>
            </w:r>
            <w:proofErr w:type="spellEnd"/>
            <w:r w:rsidR="00310769" w:rsidRPr="00F97385">
              <w:rPr>
                <w:sz w:val="20"/>
                <w:szCs w:val="10"/>
              </w:rPr>
              <w:t xml:space="preserve">, CEA, </w:t>
            </w:r>
            <w:proofErr w:type="spellStart"/>
            <w:r w:rsidR="00310769" w:rsidRPr="00F97385">
              <w:rPr>
                <w:sz w:val="20"/>
                <w:szCs w:val="10"/>
              </w:rPr>
              <w:t>Inrs</w:t>
            </w:r>
            <w:proofErr w:type="spellEnd"/>
            <w:r w:rsidR="00310769" w:rsidRPr="00F97385">
              <w:rPr>
                <w:sz w:val="20"/>
                <w:szCs w:val="10"/>
              </w:rPr>
              <w:t xml:space="preserve"> ou colloques organisés, informations sur le repérage, données médicales, techniques =&gt; transmission des données existantes chez chaque membre du groupe.</w:t>
            </w:r>
          </w:p>
          <w:p w:rsidR="00F97385" w:rsidRPr="00F97385" w:rsidRDefault="00F97385" w:rsidP="00F97385">
            <w:pPr>
              <w:jc w:val="both"/>
              <w:rPr>
                <w:sz w:val="20"/>
                <w:szCs w:val="10"/>
              </w:rPr>
            </w:pPr>
            <w:r w:rsidRPr="00F97385">
              <w:rPr>
                <w:sz w:val="20"/>
                <w:szCs w:val="10"/>
              </w:rPr>
              <w:t>Prise de contact avec des sachant type CEA ou INRS</w:t>
            </w:r>
          </w:p>
          <w:p w:rsidR="00F97385" w:rsidRPr="00F97385" w:rsidRDefault="00F97385" w:rsidP="00BA1C7B">
            <w:pPr>
              <w:rPr>
                <w:sz w:val="20"/>
                <w:szCs w:val="10"/>
              </w:rPr>
            </w:pPr>
          </w:p>
          <w:p w:rsidR="00310769" w:rsidRPr="00F97385" w:rsidRDefault="00310769" w:rsidP="00BA1C7B">
            <w:pPr>
              <w:rPr>
                <w:color w:val="00B050"/>
                <w:sz w:val="20"/>
                <w:szCs w:val="10"/>
              </w:rPr>
            </w:pPr>
            <w:r w:rsidRPr="00F97385">
              <w:rPr>
                <w:color w:val="00B050"/>
                <w:sz w:val="20"/>
                <w:szCs w:val="10"/>
              </w:rPr>
              <w:t>Quel est le rendu attendu ?</w:t>
            </w:r>
          </w:p>
          <w:p w:rsidR="00310769" w:rsidRPr="00F97385" w:rsidRDefault="00310769" w:rsidP="00BA1C7B">
            <w:pPr>
              <w:rPr>
                <w:color w:val="00B050"/>
                <w:sz w:val="20"/>
                <w:szCs w:val="10"/>
              </w:rPr>
            </w:pPr>
            <w:r w:rsidRPr="00F97385">
              <w:rPr>
                <w:color w:val="00B050"/>
                <w:sz w:val="20"/>
                <w:szCs w:val="10"/>
              </w:rPr>
              <w:t>Un document de synthèse ? Si oui le mentionner, et l’inscrire en tant qu’activité à part entière.</w:t>
            </w:r>
          </w:p>
          <w:p w:rsidR="00310769" w:rsidRPr="00F97385" w:rsidRDefault="00310769" w:rsidP="00BA1C7B">
            <w:pPr>
              <w:rPr>
                <w:sz w:val="20"/>
                <w:szCs w:val="10"/>
              </w:rPr>
            </w:pPr>
          </w:p>
        </w:tc>
        <w:tc>
          <w:tcPr>
            <w:tcW w:w="1554" w:type="dxa"/>
          </w:tcPr>
          <w:p w:rsidR="00310769" w:rsidRPr="00F97385" w:rsidRDefault="00310769" w:rsidP="00953A91">
            <w:pPr>
              <w:jc w:val="both"/>
              <w:rPr>
                <w:sz w:val="20"/>
                <w:szCs w:val="10"/>
              </w:rPr>
            </w:pPr>
            <w:r w:rsidRPr="00F97385">
              <w:rPr>
                <w:sz w:val="20"/>
                <w:szCs w:val="10"/>
              </w:rPr>
              <w:t>A définir</w:t>
            </w:r>
          </w:p>
        </w:tc>
        <w:tc>
          <w:tcPr>
            <w:tcW w:w="1472" w:type="dxa"/>
          </w:tcPr>
          <w:p w:rsidR="00310769" w:rsidRPr="00F97385" w:rsidRDefault="00310769" w:rsidP="00953A91">
            <w:pPr>
              <w:jc w:val="both"/>
              <w:rPr>
                <w:sz w:val="20"/>
                <w:szCs w:val="10"/>
              </w:rPr>
            </w:pPr>
            <w:r w:rsidRPr="00F97385">
              <w:rPr>
                <w:sz w:val="20"/>
                <w:szCs w:val="10"/>
              </w:rPr>
              <w:t>A préciser</w:t>
            </w:r>
          </w:p>
        </w:tc>
      </w:tr>
      <w:tr w:rsidR="00310769" w:rsidRPr="00F97385" w:rsidTr="00B90907">
        <w:tc>
          <w:tcPr>
            <w:tcW w:w="2800" w:type="dxa"/>
            <w:shd w:val="clear" w:color="auto" w:fill="FDE9D9" w:themeFill="accent6" w:themeFillTint="33"/>
          </w:tcPr>
          <w:p w:rsidR="00310769" w:rsidRPr="00F97385" w:rsidRDefault="00310769" w:rsidP="00310769">
            <w:pPr>
              <w:rPr>
                <w:sz w:val="20"/>
                <w:szCs w:val="10"/>
              </w:rPr>
            </w:pPr>
            <w:r w:rsidRPr="00F97385">
              <w:rPr>
                <w:b/>
              </w:rPr>
              <w:t>Partenaires de l’action</w:t>
            </w:r>
          </w:p>
        </w:tc>
        <w:tc>
          <w:tcPr>
            <w:tcW w:w="7883" w:type="dxa"/>
            <w:gridSpan w:val="4"/>
          </w:tcPr>
          <w:p w:rsidR="00310769" w:rsidRPr="00F97385" w:rsidRDefault="00310769" w:rsidP="00953A91">
            <w:pPr>
              <w:jc w:val="both"/>
              <w:rPr>
                <w:b/>
                <w:sz w:val="20"/>
                <w:szCs w:val="10"/>
              </w:rPr>
            </w:pPr>
          </w:p>
        </w:tc>
      </w:tr>
    </w:tbl>
    <w:p w:rsidR="007E660E" w:rsidRPr="00F97385" w:rsidRDefault="007E660E" w:rsidP="00953A91">
      <w:pPr>
        <w:spacing w:after="0" w:line="240" w:lineRule="auto"/>
        <w:jc w:val="both"/>
        <w:rPr>
          <w:sz w:val="16"/>
          <w:szCs w:val="10"/>
        </w:rPr>
      </w:pPr>
    </w:p>
    <w:tbl>
      <w:tblPr>
        <w:tblStyle w:val="Grilledutableau"/>
        <w:tblW w:w="10740" w:type="dxa"/>
        <w:tblLayout w:type="fixed"/>
        <w:tblLook w:val="04A0" w:firstRow="1" w:lastRow="0" w:firstColumn="1" w:lastColumn="0" w:noHBand="0" w:noVBand="1"/>
      </w:tblPr>
      <w:tblGrid>
        <w:gridCol w:w="959"/>
        <w:gridCol w:w="3260"/>
        <w:gridCol w:w="4111"/>
        <w:gridCol w:w="2410"/>
      </w:tblGrid>
      <w:tr w:rsidR="00310769" w:rsidRPr="00F97385" w:rsidTr="00F97385">
        <w:tc>
          <w:tcPr>
            <w:tcW w:w="959" w:type="dxa"/>
            <w:vMerge w:val="restart"/>
            <w:shd w:val="clear" w:color="auto" w:fill="DBE5F1" w:themeFill="accent1" w:themeFillTint="33"/>
            <w:textDirection w:val="btLr"/>
          </w:tcPr>
          <w:p w:rsidR="00310769" w:rsidRPr="00F97385" w:rsidRDefault="00310769" w:rsidP="00DF04F5">
            <w:pPr>
              <w:ind w:left="113" w:right="113"/>
              <w:jc w:val="center"/>
            </w:pPr>
            <w:r w:rsidRPr="00F97385">
              <w:rPr>
                <w:b/>
              </w:rPr>
              <w:t>Évaluation de l’action</w:t>
            </w:r>
          </w:p>
        </w:tc>
        <w:tc>
          <w:tcPr>
            <w:tcW w:w="3260" w:type="dxa"/>
            <w:shd w:val="clear" w:color="auto" w:fill="DBE5F1" w:themeFill="accent1" w:themeFillTint="33"/>
          </w:tcPr>
          <w:p w:rsidR="00310769" w:rsidRPr="00F97385" w:rsidRDefault="00310769" w:rsidP="00DF04F5">
            <w:pPr>
              <w:jc w:val="center"/>
              <w:rPr>
                <w:b/>
              </w:rPr>
            </w:pPr>
            <w:r w:rsidRPr="00F97385">
              <w:rPr>
                <w:b/>
              </w:rPr>
              <w:t>Critères d’évaluation</w:t>
            </w:r>
          </w:p>
        </w:tc>
        <w:tc>
          <w:tcPr>
            <w:tcW w:w="4111" w:type="dxa"/>
            <w:shd w:val="clear" w:color="auto" w:fill="DBE5F1" w:themeFill="accent1" w:themeFillTint="33"/>
          </w:tcPr>
          <w:p w:rsidR="00310769" w:rsidRPr="00F97385" w:rsidRDefault="00F97385" w:rsidP="00DF04F5">
            <w:pPr>
              <w:jc w:val="center"/>
              <w:rPr>
                <w:b/>
                <w:i/>
              </w:rPr>
            </w:pPr>
            <w:r w:rsidRPr="00F97385">
              <w:rPr>
                <w:b/>
              </w:rPr>
              <w:t>Indicateurs</w:t>
            </w:r>
          </w:p>
        </w:tc>
        <w:tc>
          <w:tcPr>
            <w:tcW w:w="2410" w:type="dxa"/>
            <w:shd w:val="clear" w:color="auto" w:fill="DBE5F1" w:themeFill="accent1" w:themeFillTint="33"/>
          </w:tcPr>
          <w:p w:rsidR="00310769" w:rsidRPr="00F97385" w:rsidRDefault="00310769" w:rsidP="00DF04F5">
            <w:pPr>
              <w:jc w:val="center"/>
              <w:rPr>
                <w:b/>
              </w:rPr>
            </w:pPr>
            <w:r w:rsidRPr="00F97385">
              <w:rPr>
                <w:b/>
              </w:rPr>
              <w:t>Source</w:t>
            </w:r>
          </w:p>
        </w:tc>
      </w:tr>
      <w:tr w:rsidR="00310769" w:rsidRPr="00F97385" w:rsidTr="00F97385">
        <w:trPr>
          <w:trHeight w:val="1027"/>
        </w:trPr>
        <w:tc>
          <w:tcPr>
            <w:tcW w:w="959" w:type="dxa"/>
            <w:vMerge/>
            <w:shd w:val="clear" w:color="auto" w:fill="DBE5F1" w:themeFill="accent1" w:themeFillTint="33"/>
            <w:textDirection w:val="btLr"/>
          </w:tcPr>
          <w:p w:rsidR="00310769" w:rsidRPr="00F97385" w:rsidRDefault="00310769" w:rsidP="00DF04F5">
            <w:pPr>
              <w:jc w:val="center"/>
              <w:rPr>
                <w:b/>
              </w:rPr>
            </w:pPr>
          </w:p>
        </w:tc>
        <w:tc>
          <w:tcPr>
            <w:tcW w:w="3260" w:type="dxa"/>
          </w:tcPr>
          <w:p w:rsidR="00310769" w:rsidRPr="00F97385" w:rsidRDefault="00F97385" w:rsidP="00F97385">
            <w:r w:rsidRPr="00F97385">
              <w:t>Réalisation effective de la collecte d’information</w:t>
            </w:r>
          </w:p>
        </w:tc>
        <w:tc>
          <w:tcPr>
            <w:tcW w:w="4111" w:type="dxa"/>
          </w:tcPr>
          <w:p w:rsidR="00310769" w:rsidRPr="00F97385" w:rsidRDefault="00F97385" w:rsidP="00F97385">
            <w:r w:rsidRPr="00F97385">
              <w:t>Document de synthèse</w:t>
            </w:r>
          </w:p>
        </w:tc>
        <w:tc>
          <w:tcPr>
            <w:tcW w:w="2410" w:type="dxa"/>
          </w:tcPr>
          <w:p w:rsidR="00310769" w:rsidRPr="00F97385" w:rsidRDefault="00F97385" w:rsidP="00F97385">
            <w:r w:rsidRPr="00F97385">
              <w:t>Comptes-rendus de réunion du groupe de travail</w:t>
            </w:r>
          </w:p>
          <w:p w:rsidR="00F97385" w:rsidRPr="00F97385" w:rsidRDefault="00F97385" w:rsidP="00F97385">
            <w:r w:rsidRPr="00F97385">
              <w:t>Document produit</w:t>
            </w:r>
          </w:p>
        </w:tc>
      </w:tr>
    </w:tbl>
    <w:p w:rsidR="00310769" w:rsidRPr="00F97385" w:rsidRDefault="00310769" w:rsidP="00953A91">
      <w:pPr>
        <w:spacing w:after="0" w:line="240" w:lineRule="auto"/>
        <w:jc w:val="both"/>
        <w:rPr>
          <w:sz w:val="16"/>
          <w:szCs w:val="10"/>
        </w:rPr>
      </w:pPr>
    </w:p>
    <w:p w:rsidR="00310769" w:rsidRPr="00F97385" w:rsidRDefault="00310769"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823"/>
        <w:gridCol w:w="2167"/>
        <w:gridCol w:w="2650"/>
        <w:gridCol w:w="1561"/>
        <w:gridCol w:w="1482"/>
      </w:tblGrid>
      <w:tr w:rsidR="00310769" w:rsidRPr="00F97385" w:rsidTr="00FF08E1">
        <w:tc>
          <w:tcPr>
            <w:tcW w:w="10683" w:type="dxa"/>
            <w:gridSpan w:val="5"/>
            <w:tcBorders>
              <w:bottom w:val="single" w:sz="4" w:space="0" w:color="auto"/>
            </w:tcBorders>
            <w:shd w:val="clear" w:color="auto" w:fill="DBE5F1" w:themeFill="accent1" w:themeFillTint="33"/>
          </w:tcPr>
          <w:p w:rsidR="00F97385" w:rsidRPr="00F97385" w:rsidRDefault="00F97385" w:rsidP="0026351F">
            <w:pPr>
              <w:jc w:val="center"/>
              <w:rPr>
                <w:b/>
                <w:sz w:val="20"/>
                <w:szCs w:val="10"/>
              </w:rPr>
            </w:pPr>
            <w:r w:rsidRPr="00F97385">
              <w:rPr>
                <w:b/>
                <w:sz w:val="20"/>
                <w:szCs w:val="10"/>
              </w:rPr>
              <w:t>Objectif spécifique II</w:t>
            </w:r>
          </w:p>
          <w:p w:rsidR="00310769" w:rsidRPr="00F97385" w:rsidRDefault="00310769" w:rsidP="0026351F">
            <w:pPr>
              <w:jc w:val="center"/>
              <w:rPr>
                <w:sz w:val="20"/>
                <w:szCs w:val="10"/>
              </w:rPr>
            </w:pPr>
            <w:r w:rsidRPr="00F97385">
              <w:rPr>
                <w:rFonts w:cs="Arial"/>
                <w:sz w:val="20"/>
              </w:rPr>
              <w:t>Diffuser l'information au sein des services préventeurs</w:t>
            </w:r>
          </w:p>
        </w:tc>
      </w:tr>
      <w:tr w:rsidR="00310769" w:rsidRPr="00F97385" w:rsidTr="00C51538">
        <w:tc>
          <w:tcPr>
            <w:tcW w:w="10683" w:type="dxa"/>
            <w:gridSpan w:val="5"/>
            <w:shd w:val="clear" w:color="auto" w:fill="FDE9D9" w:themeFill="accent6" w:themeFillTint="33"/>
          </w:tcPr>
          <w:p w:rsidR="00310769" w:rsidRPr="00F97385" w:rsidRDefault="00310769" w:rsidP="00F97385">
            <w:pPr>
              <w:jc w:val="center"/>
              <w:rPr>
                <w:b/>
                <w:sz w:val="20"/>
                <w:szCs w:val="10"/>
              </w:rPr>
            </w:pPr>
            <w:r w:rsidRPr="00F97385">
              <w:rPr>
                <w:b/>
                <w:sz w:val="20"/>
                <w:szCs w:val="10"/>
              </w:rPr>
              <w:t>Description des activités</w:t>
            </w:r>
          </w:p>
        </w:tc>
      </w:tr>
      <w:tr w:rsidR="00310769" w:rsidRPr="00F97385" w:rsidTr="00310769">
        <w:tc>
          <w:tcPr>
            <w:tcW w:w="2823" w:type="dxa"/>
            <w:shd w:val="clear" w:color="auto" w:fill="FDE9D9" w:themeFill="accent6" w:themeFillTint="33"/>
          </w:tcPr>
          <w:p w:rsidR="00310769" w:rsidRPr="00F97385" w:rsidRDefault="00310769" w:rsidP="0026351F">
            <w:pPr>
              <w:jc w:val="center"/>
              <w:rPr>
                <w:b/>
                <w:sz w:val="20"/>
                <w:szCs w:val="10"/>
              </w:rPr>
            </w:pPr>
            <w:r w:rsidRPr="00F97385">
              <w:rPr>
                <w:b/>
                <w:sz w:val="20"/>
                <w:szCs w:val="10"/>
              </w:rPr>
              <w:t>Actions</w:t>
            </w:r>
          </w:p>
        </w:tc>
        <w:tc>
          <w:tcPr>
            <w:tcW w:w="2167" w:type="dxa"/>
            <w:shd w:val="clear" w:color="auto" w:fill="FDE9D9" w:themeFill="accent6" w:themeFillTint="33"/>
          </w:tcPr>
          <w:p w:rsidR="00310769" w:rsidRPr="00F97385" w:rsidRDefault="00310769" w:rsidP="0026351F">
            <w:pPr>
              <w:jc w:val="center"/>
              <w:rPr>
                <w:b/>
                <w:sz w:val="20"/>
                <w:szCs w:val="10"/>
              </w:rPr>
            </w:pPr>
            <w:r w:rsidRPr="00F97385">
              <w:rPr>
                <w:b/>
                <w:sz w:val="20"/>
                <w:szCs w:val="10"/>
              </w:rPr>
              <w:t>Cibles</w:t>
            </w:r>
          </w:p>
        </w:tc>
        <w:tc>
          <w:tcPr>
            <w:tcW w:w="2650" w:type="dxa"/>
            <w:shd w:val="clear" w:color="auto" w:fill="FDE9D9" w:themeFill="accent6" w:themeFillTint="33"/>
          </w:tcPr>
          <w:p w:rsidR="00310769" w:rsidRPr="00F97385" w:rsidRDefault="00310769" w:rsidP="0026351F">
            <w:pPr>
              <w:jc w:val="center"/>
              <w:rPr>
                <w:b/>
                <w:sz w:val="20"/>
                <w:szCs w:val="10"/>
              </w:rPr>
            </w:pPr>
            <w:r w:rsidRPr="00F97385">
              <w:rPr>
                <w:b/>
                <w:sz w:val="20"/>
                <w:szCs w:val="10"/>
              </w:rPr>
              <w:t>Méthodologie</w:t>
            </w:r>
          </w:p>
        </w:tc>
        <w:tc>
          <w:tcPr>
            <w:tcW w:w="1561" w:type="dxa"/>
            <w:shd w:val="clear" w:color="auto" w:fill="FDE9D9" w:themeFill="accent6" w:themeFillTint="33"/>
          </w:tcPr>
          <w:p w:rsidR="00310769" w:rsidRPr="00F97385" w:rsidRDefault="00310769" w:rsidP="0026351F">
            <w:pPr>
              <w:jc w:val="center"/>
              <w:rPr>
                <w:b/>
                <w:sz w:val="20"/>
                <w:szCs w:val="10"/>
              </w:rPr>
            </w:pPr>
            <w:r w:rsidRPr="00F97385">
              <w:rPr>
                <w:b/>
                <w:sz w:val="20"/>
                <w:szCs w:val="10"/>
              </w:rPr>
              <w:t>Responsable</w:t>
            </w:r>
          </w:p>
        </w:tc>
        <w:tc>
          <w:tcPr>
            <w:tcW w:w="1482" w:type="dxa"/>
            <w:shd w:val="clear" w:color="auto" w:fill="FDE9D9" w:themeFill="accent6" w:themeFillTint="33"/>
          </w:tcPr>
          <w:p w:rsidR="00310769" w:rsidRPr="00F97385" w:rsidRDefault="00310769" w:rsidP="0026351F">
            <w:pPr>
              <w:jc w:val="center"/>
              <w:rPr>
                <w:b/>
                <w:sz w:val="20"/>
                <w:szCs w:val="10"/>
              </w:rPr>
            </w:pPr>
            <w:r w:rsidRPr="00F97385">
              <w:rPr>
                <w:b/>
                <w:sz w:val="20"/>
                <w:szCs w:val="10"/>
              </w:rPr>
              <w:t>Echéances</w:t>
            </w:r>
          </w:p>
        </w:tc>
      </w:tr>
      <w:tr w:rsidR="00310769" w:rsidRPr="00F97385" w:rsidTr="00310769">
        <w:tc>
          <w:tcPr>
            <w:tcW w:w="2823" w:type="dxa"/>
            <w:tcBorders>
              <w:bottom w:val="single" w:sz="4" w:space="0" w:color="auto"/>
            </w:tcBorders>
          </w:tcPr>
          <w:p w:rsidR="00310769" w:rsidRPr="00F97385" w:rsidRDefault="00615F55" w:rsidP="00F97385">
            <w:pPr>
              <w:jc w:val="both"/>
              <w:rPr>
                <w:sz w:val="20"/>
                <w:szCs w:val="10"/>
              </w:rPr>
            </w:pPr>
            <w:r>
              <w:rPr>
                <w:sz w:val="20"/>
                <w:szCs w:val="10"/>
              </w:rPr>
              <w:t xml:space="preserve">1.3.6.2 </w:t>
            </w:r>
            <w:r w:rsidR="00310769" w:rsidRPr="00F97385">
              <w:rPr>
                <w:sz w:val="20"/>
                <w:szCs w:val="10"/>
              </w:rPr>
              <w:t>Organisation d’un colloque</w:t>
            </w:r>
            <w:r w:rsidR="00F97385" w:rsidRPr="00F97385">
              <w:rPr>
                <w:sz w:val="20"/>
                <w:szCs w:val="10"/>
              </w:rPr>
              <w:t xml:space="preserve"> d’information et de sensibilisation sur les nanoparticules</w:t>
            </w:r>
            <w:r w:rsidR="00310769" w:rsidRPr="00F97385">
              <w:rPr>
                <w:sz w:val="20"/>
                <w:szCs w:val="10"/>
              </w:rPr>
              <w:t xml:space="preserve"> </w:t>
            </w:r>
          </w:p>
        </w:tc>
        <w:tc>
          <w:tcPr>
            <w:tcW w:w="2167" w:type="dxa"/>
          </w:tcPr>
          <w:p w:rsidR="00310769" w:rsidRPr="00F97385" w:rsidRDefault="00F97385" w:rsidP="00052EC0">
            <w:pPr>
              <w:jc w:val="both"/>
              <w:rPr>
                <w:sz w:val="20"/>
                <w:szCs w:val="10"/>
              </w:rPr>
            </w:pPr>
            <w:r>
              <w:rPr>
                <w:sz w:val="20"/>
                <w:szCs w:val="10"/>
              </w:rPr>
              <w:t>Préventeurs : Direccte, Carsat, DREAL</w:t>
            </w:r>
            <w:r w:rsidRPr="00F97385">
              <w:rPr>
                <w:sz w:val="20"/>
                <w:szCs w:val="10"/>
              </w:rPr>
              <w:t>, OPPBTP, SST</w:t>
            </w:r>
          </w:p>
        </w:tc>
        <w:tc>
          <w:tcPr>
            <w:tcW w:w="2650" w:type="dxa"/>
          </w:tcPr>
          <w:p w:rsidR="00310769" w:rsidRPr="00F97385" w:rsidRDefault="00310769" w:rsidP="00052EC0">
            <w:pPr>
              <w:jc w:val="both"/>
              <w:rPr>
                <w:sz w:val="20"/>
                <w:szCs w:val="10"/>
              </w:rPr>
            </w:pPr>
            <w:r w:rsidRPr="00F97385">
              <w:rPr>
                <w:sz w:val="20"/>
                <w:szCs w:val="10"/>
              </w:rPr>
              <w:t>Location de salle, invitations</w:t>
            </w:r>
          </w:p>
          <w:p w:rsidR="00310769" w:rsidRPr="00F97385" w:rsidRDefault="00310769" w:rsidP="00052EC0">
            <w:pPr>
              <w:jc w:val="both"/>
              <w:rPr>
                <w:sz w:val="20"/>
                <w:szCs w:val="10"/>
              </w:rPr>
            </w:pPr>
            <w:r w:rsidRPr="00F97385">
              <w:rPr>
                <w:sz w:val="20"/>
                <w:szCs w:val="10"/>
              </w:rPr>
              <w:t>A définir sur une journée ou une demi-journée.</w:t>
            </w:r>
          </w:p>
        </w:tc>
        <w:tc>
          <w:tcPr>
            <w:tcW w:w="1561" w:type="dxa"/>
          </w:tcPr>
          <w:p w:rsidR="00310769" w:rsidRPr="00F97385" w:rsidRDefault="00F97385" w:rsidP="0026351F">
            <w:pPr>
              <w:jc w:val="both"/>
              <w:rPr>
                <w:b/>
                <w:sz w:val="20"/>
                <w:szCs w:val="10"/>
              </w:rPr>
            </w:pPr>
            <w:r w:rsidRPr="00F97385">
              <w:rPr>
                <w:sz w:val="20"/>
                <w:szCs w:val="10"/>
              </w:rPr>
              <w:t>A définir</w:t>
            </w:r>
          </w:p>
        </w:tc>
        <w:tc>
          <w:tcPr>
            <w:tcW w:w="1482" w:type="dxa"/>
          </w:tcPr>
          <w:p w:rsidR="00310769" w:rsidRPr="00F97385" w:rsidRDefault="00310769" w:rsidP="0026351F">
            <w:pPr>
              <w:jc w:val="both"/>
              <w:rPr>
                <w:b/>
                <w:sz w:val="20"/>
                <w:szCs w:val="10"/>
              </w:rPr>
            </w:pPr>
            <w:r w:rsidRPr="00F97385">
              <w:rPr>
                <w:sz w:val="20"/>
                <w:szCs w:val="10"/>
              </w:rPr>
              <w:t>A préciser</w:t>
            </w:r>
          </w:p>
        </w:tc>
      </w:tr>
      <w:tr w:rsidR="00F97385" w:rsidRPr="00F97385" w:rsidTr="00310769">
        <w:tc>
          <w:tcPr>
            <w:tcW w:w="2823" w:type="dxa"/>
            <w:tcBorders>
              <w:bottom w:val="single" w:sz="4" w:space="0" w:color="auto"/>
            </w:tcBorders>
          </w:tcPr>
          <w:p w:rsidR="00F97385" w:rsidRPr="00F97385" w:rsidRDefault="00615F55" w:rsidP="00F97385">
            <w:pPr>
              <w:jc w:val="both"/>
              <w:rPr>
                <w:sz w:val="20"/>
                <w:szCs w:val="10"/>
              </w:rPr>
            </w:pPr>
            <w:r>
              <w:rPr>
                <w:sz w:val="20"/>
                <w:szCs w:val="10"/>
              </w:rPr>
              <w:t xml:space="preserve">1.3.6.3 </w:t>
            </w:r>
            <w:r w:rsidR="00F97385" w:rsidRPr="00F97385">
              <w:rPr>
                <w:sz w:val="20"/>
                <w:szCs w:val="10"/>
              </w:rPr>
              <w:t>R</w:t>
            </w:r>
            <w:r w:rsidR="00F97385">
              <w:rPr>
                <w:sz w:val="20"/>
                <w:szCs w:val="10"/>
              </w:rPr>
              <w:t>éalisation</w:t>
            </w:r>
            <w:r w:rsidR="00F97385" w:rsidRPr="00F97385">
              <w:rPr>
                <w:sz w:val="20"/>
                <w:szCs w:val="10"/>
              </w:rPr>
              <w:t xml:space="preserve"> d’une plaquette, d’information et de sensibilisation sur les nanoparticules</w:t>
            </w:r>
          </w:p>
        </w:tc>
        <w:tc>
          <w:tcPr>
            <w:tcW w:w="2167" w:type="dxa"/>
          </w:tcPr>
          <w:p w:rsidR="00F97385" w:rsidRPr="00F97385" w:rsidRDefault="00F97385" w:rsidP="00F97385">
            <w:pPr>
              <w:jc w:val="both"/>
              <w:rPr>
                <w:sz w:val="20"/>
                <w:szCs w:val="10"/>
              </w:rPr>
            </w:pPr>
            <w:r>
              <w:rPr>
                <w:sz w:val="20"/>
                <w:szCs w:val="10"/>
              </w:rPr>
              <w:t>Préventeurs : Direccte, Carsat, DREAL</w:t>
            </w:r>
            <w:r w:rsidRPr="00F97385">
              <w:rPr>
                <w:sz w:val="20"/>
                <w:szCs w:val="10"/>
              </w:rPr>
              <w:t>, OPPBTP, SST</w:t>
            </w:r>
          </w:p>
        </w:tc>
        <w:tc>
          <w:tcPr>
            <w:tcW w:w="2650" w:type="dxa"/>
          </w:tcPr>
          <w:p w:rsidR="00F97385" w:rsidRPr="00F97385" w:rsidRDefault="00F97385" w:rsidP="00F97385">
            <w:pPr>
              <w:jc w:val="both"/>
              <w:rPr>
                <w:sz w:val="20"/>
                <w:szCs w:val="10"/>
              </w:rPr>
            </w:pPr>
            <w:r w:rsidRPr="00F97385">
              <w:rPr>
                <w:sz w:val="20"/>
                <w:szCs w:val="10"/>
              </w:rPr>
              <w:t>Plaquette récapitulative du colloque à destination des préventeurs</w:t>
            </w:r>
          </w:p>
        </w:tc>
        <w:tc>
          <w:tcPr>
            <w:tcW w:w="1561" w:type="dxa"/>
          </w:tcPr>
          <w:p w:rsidR="00F97385" w:rsidRPr="00F97385" w:rsidRDefault="00F97385" w:rsidP="00F97385">
            <w:pPr>
              <w:jc w:val="both"/>
              <w:rPr>
                <w:b/>
                <w:sz w:val="20"/>
                <w:szCs w:val="10"/>
              </w:rPr>
            </w:pPr>
            <w:r w:rsidRPr="00F97385">
              <w:rPr>
                <w:sz w:val="20"/>
                <w:szCs w:val="10"/>
              </w:rPr>
              <w:t>A définir</w:t>
            </w:r>
          </w:p>
        </w:tc>
        <w:tc>
          <w:tcPr>
            <w:tcW w:w="1482" w:type="dxa"/>
          </w:tcPr>
          <w:p w:rsidR="00F97385" w:rsidRPr="00F97385" w:rsidRDefault="00F97385" w:rsidP="00F97385">
            <w:pPr>
              <w:jc w:val="both"/>
              <w:rPr>
                <w:b/>
                <w:sz w:val="20"/>
                <w:szCs w:val="10"/>
              </w:rPr>
            </w:pPr>
            <w:r w:rsidRPr="00F97385">
              <w:rPr>
                <w:sz w:val="20"/>
                <w:szCs w:val="10"/>
              </w:rPr>
              <w:t>A préciser</w:t>
            </w:r>
          </w:p>
        </w:tc>
      </w:tr>
      <w:tr w:rsidR="00F97385" w:rsidRPr="00F97385" w:rsidTr="00310769">
        <w:tc>
          <w:tcPr>
            <w:tcW w:w="2823" w:type="dxa"/>
            <w:tcBorders>
              <w:bottom w:val="single" w:sz="4" w:space="0" w:color="auto"/>
            </w:tcBorders>
          </w:tcPr>
          <w:p w:rsidR="00F97385" w:rsidRPr="00F97385" w:rsidRDefault="00615F55" w:rsidP="00F97385">
            <w:pPr>
              <w:jc w:val="both"/>
              <w:rPr>
                <w:sz w:val="20"/>
                <w:szCs w:val="10"/>
              </w:rPr>
            </w:pPr>
            <w:r>
              <w:rPr>
                <w:sz w:val="20"/>
                <w:szCs w:val="10"/>
              </w:rPr>
              <w:t xml:space="preserve">1.3.6.4 </w:t>
            </w:r>
            <w:r w:rsidR="00F97385">
              <w:rPr>
                <w:sz w:val="20"/>
                <w:szCs w:val="10"/>
              </w:rPr>
              <w:t>Diffusion de la plaquette</w:t>
            </w:r>
          </w:p>
        </w:tc>
        <w:tc>
          <w:tcPr>
            <w:tcW w:w="2167" w:type="dxa"/>
          </w:tcPr>
          <w:p w:rsidR="00F97385" w:rsidRPr="00F97385" w:rsidRDefault="00F97385" w:rsidP="00F97385">
            <w:pPr>
              <w:jc w:val="both"/>
              <w:rPr>
                <w:sz w:val="20"/>
                <w:szCs w:val="10"/>
              </w:rPr>
            </w:pPr>
            <w:r>
              <w:rPr>
                <w:sz w:val="20"/>
                <w:szCs w:val="10"/>
              </w:rPr>
              <w:t>Préventeurs : Direccte, Carsat, DREAL</w:t>
            </w:r>
            <w:r w:rsidRPr="00F97385">
              <w:rPr>
                <w:sz w:val="20"/>
                <w:szCs w:val="10"/>
              </w:rPr>
              <w:t>, OPPBTP, SST</w:t>
            </w:r>
          </w:p>
        </w:tc>
        <w:tc>
          <w:tcPr>
            <w:tcW w:w="2650" w:type="dxa"/>
          </w:tcPr>
          <w:p w:rsidR="00F97385" w:rsidRPr="00F97385" w:rsidRDefault="00F97385" w:rsidP="00F97385">
            <w:pPr>
              <w:jc w:val="both"/>
              <w:rPr>
                <w:sz w:val="20"/>
                <w:szCs w:val="10"/>
              </w:rPr>
            </w:pPr>
          </w:p>
        </w:tc>
        <w:tc>
          <w:tcPr>
            <w:tcW w:w="1561" w:type="dxa"/>
          </w:tcPr>
          <w:p w:rsidR="00F97385" w:rsidRPr="00F97385" w:rsidRDefault="00F97385" w:rsidP="00F97385">
            <w:pPr>
              <w:jc w:val="both"/>
              <w:rPr>
                <w:b/>
                <w:sz w:val="20"/>
                <w:szCs w:val="10"/>
              </w:rPr>
            </w:pPr>
            <w:r w:rsidRPr="00F97385">
              <w:rPr>
                <w:sz w:val="20"/>
                <w:szCs w:val="10"/>
              </w:rPr>
              <w:t>A définir</w:t>
            </w:r>
          </w:p>
        </w:tc>
        <w:tc>
          <w:tcPr>
            <w:tcW w:w="1482" w:type="dxa"/>
          </w:tcPr>
          <w:p w:rsidR="00F97385" w:rsidRPr="00F97385" w:rsidRDefault="00F97385" w:rsidP="00F97385">
            <w:pPr>
              <w:jc w:val="both"/>
              <w:rPr>
                <w:b/>
                <w:sz w:val="20"/>
                <w:szCs w:val="10"/>
              </w:rPr>
            </w:pPr>
            <w:r w:rsidRPr="00F97385">
              <w:rPr>
                <w:sz w:val="20"/>
                <w:szCs w:val="10"/>
              </w:rPr>
              <w:t>A préciser</w:t>
            </w:r>
          </w:p>
        </w:tc>
      </w:tr>
      <w:tr w:rsidR="00F97385" w:rsidRPr="00F97385" w:rsidTr="00963D62">
        <w:tc>
          <w:tcPr>
            <w:tcW w:w="2823" w:type="dxa"/>
            <w:shd w:val="clear" w:color="auto" w:fill="FDE9D9" w:themeFill="accent6" w:themeFillTint="33"/>
          </w:tcPr>
          <w:p w:rsidR="00F97385" w:rsidRPr="00F97385" w:rsidRDefault="00F97385" w:rsidP="00F97385">
            <w:pPr>
              <w:rPr>
                <w:sz w:val="20"/>
                <w:szCs w:val="10"/>
              </w:rPr>
            </w:pPr>
            <w:r w:rsidRPr="00F97385">
              <w:rPr>
                <w:b/>
              </w:rPr>
              <w:t>Partenaires de l’action</w:t>
            </w:r>
          </w:p>
        </w:tc>
        <w:tc>
          <w:tcPr>
            <w:tcW w:w="7860" w:type="dxa"/>
            <w:gridSpan w:val="4"/>
          </w:tcPr>
          <w:p w:rsidR="00F97385" w:rsidRPr="00F97385" w:rsidRDefault="00F97385" w:rsidP="00F97385">
            <w:pPr>
              <w:jc w:val="both"/>
              <w:rPr>
                <w:b/>
                <w:sz w:val="20"/>
                <w:szCs w:val="10"/>
              </w:rPr>
            </w:pPr>
          </w:p>
        </w:tc>
      </w:tr>
    </w:tbl>
    <w:p w:rsidR="0008579F" w:rsidRPr="00F97385" w:rsidRDefault="0008579F" w:rsidP="0008579F">
      <w:pPr>
        <w:spacing w:after="0" w:line="240" w:lineRule="auto"/>
        <w:jc w:val="both"/>
        <w:rPr>
          <w:sz w:val="16"/>
          <w:szCs w:val="10"/>
        </w:rPr>
      </w:pPr>
    </w:p>
    <w:tbl>
      <w:tblPr>
        <w:tblStyle w:val="Grilledutableau"/>
        <w:tblW w:w="10740" w:type="dxa"/>
        <w:tblLayout w:type="fixed"/>
        <w:tblLook w:val="04A0" w:firstRow="1" w:lastRow="0" w:firstColumn="1" w:lastColumn="0" w:noHBand="0" w:noVBand="1"/>
      </w:tblPr>
      <w:tblGrid>
        <w:gridCol w:w="817"/>
        <w:gridCol w:w="3402"/>
        <w:gridCol w:w="4111"/>
        <w:gridCol w:w="2410"/>
      </w:tblGrid>
      <w:tr w:rsidR="004F72AA" w:rsidRPr="00F97385" w:rsidTr="00615F55">
        <w:tc>
          <w:tcPr>
            <w:tcW w:w="817" w:type="dxa"/>
            <w:vMerge w:val="restart"/>
            <w:shd w:val="clear" w:color="auto" w:fill="DBE5F1" w:themeFill="accent1" w:themeFillTint="33"/>
            <w:textDirection w:val="btLr"/>
          </w:tcPr>
          <w:p w:rsidR="00953A91" w:rsidRPr="00F97385" w:rsidRDefault="00953A91" w:rsidP="0026351F">
            <w:pPr>
              <w:ind w:left="113" w:right="113"/>
              <w:jc w:val="center"/>
            </w:pPr>
            <w:bookmarkStart w:id="1" w:name="_GoBack"/>
            <w:bookmarkEnd w:id="1"/>
            <w:r w:rsidRPr="00F97385">
              <w:rPr>
                <w:b/>
              </w:rPr>
              <w:t>Évaluation de l’action</w:t>
            </w:r>
          </w:p>
        </w:tc>
        <w:tc>
          <w:tcPr>
            <w:tcW w:w="3402" w:type="dxa"/>
            <w:shd w:val="clear" w:color="auto" w:fill="DBE5F1" w:themeFill="accent1" w:themeFillTint="33"/>
          </w:tcPr>
          <w:p w:rsidR="00953A91" w:rsidRPr="00F97385" w:rsidRDefault="00953A91" w:rsidP="0026351F">
            <w:pPr>
              <w:jc w:val="center"/>
              <w:rPr>
                <w:b/>
              </w:rPr>
            </w:pPr>
            <w:r w:rsidRPr="00F97385">
              <w:rPr>
                <w:b/>
              </w:rPr>
              <w:t>Critères d’évaluation</w:t>
            </w:r>
          </w:p>
        </w:tc>
        <w:tc>
          <w:tcPr>
            <w:tcW w:w="4111" w:type="dxa"/>
            <w:shd w:val="clear" w:color="auto" w:fill="DBE5F1" w:themeFill="accent1" w:themeFillTint="33"/>
          </w:tcPr>
          <w:p w:rsidR="00953A91" w:rsidRPr="00F97385" w:rsidRDefault="00953A91" w:rsidP="0026351F">
            <w:pPr>
              <w:jc w:val="center"/>
              <w:rPr>
                <w:b/>
                <w:i/>
              </w:rPr>
            </w:pPr>
            <w:r w:rsidRPr="00F97385">
              <w:rPr>
                <w:b/>
              </w:rPr>
              <w:t xml:space="preserve">Indicateurs </w:t>
            </w:r>
            <w:r w:rsidRPr="00F97385">
              <w:rPr>
                <w:b/>
                <w:i/>
                <w:sz w:val="20"/>
                <w:szCs w:val="20"/>
              </w:rPr>
              <w:t>(concret, observable)</w:t>
            </w:r>
          </w:p>
        </w:tc>
        <w:tc>
          <w:tcPr>
            <w:tcW w:w="2410" w:type="dxa"/>
            <w:shd w:val="clear" w:color="auto" w:fill="DBE5F1" w:themeFill="accent1" w:themeFillTint="33"/>
          </w:tcPr>
          <w:p w:rsidR="00953A91" w:rsidRPr="00F97385" w:rsidRDefault="00953A91" w:rsidP="0026351F">
            <w:pPr>
              <w:jc w:val="center"/>
              <w:rPr>
                <w:b/>
              </w:rPr>
            </w:pPr>
            <w:r w:rsidRPr="00F97385">
              <w:rPr>
                <w:b/>
              </w:rPr>
              <w:t>Source</w:t>
            </w:r>
          </w:p>
        </w:tc>
      </w:tr>
      <w:tr w:rsidR="004F72AA" w:rsidRPr="00F97385" w:rsidTr="00615F55">
        <w:tc>
          <w:tcPr>
            <w:tcW w:w="817" w:type="dxa"/>
            <w:vMerge/>
            <w:shd w:val="clear" w:color="auto" w:fill="DBE5F1" w:themeFill="accent1" w:themeFillTint="33"/>
          </w:tcPr>
          <w:p w:rsidR="00953A91" w:rsidRPr="00F97385" w:rsidRDefault="00953A91" w:rsidP="0026351F">
            <w:pPr>
              <w:jc w:val="center"/>
              <w:rPr>
                <w:sz w:val="20"/>
              </w:rPr>
            </w:pPr>
          </w:p>
        </w:tc>
        <w:tc>
          <w:tcPr>
            <w:tcW w:w="3402" w:type="dxa"/>
          </w:tcPr>
          <w:p w:rsidR="00953A91" w:rsidRPr="00F97385" w:rsidRDefault="00F97385" w:rsidP="0026351F">
            <w:pPr>
              <w:jc w:val="both"/>
              <w:rPr>
                <w:sz w:val="20"/>
              </w:rPr>
            </w:pPr>
            <w:r>
              <w:rPr>
                <w:sz w:val="20"/>
              </w:rPr>
              <w:t>Organisation effective d’un colloque</w:t>
            </w:r>
          </w:p>
          <w:p w:rsidR="00B718A7" w:rsidRPr="00F97385" w:rsidRDefault="00B718A7" w:rsidP="0026351F">
            <w:pPr>
              <w:jc w:val="both"/>
              <w:rPr>
                <w:sz w:val="20"/>
              </w:rPr>
            </w:pPr>
          </w:p>
        </w:tc>
        <w:tc>
          <w:tcPr>
            <w:tcW w:w="4111" w:type="dxa"/>
          </w:tcPr>
          <w:p w:rsidR="00CD2BB2" w:rsidRDefault="00F97385" w:rsidP="0026351F">
            <w:pPr>
              <w:jc w:val="both"/>
              <w:rPr>
                <w:sz w:val="20"/>
              </w:rPr>
            </w:pPr>
            <w:r>
              <w:rPr>
                <w:sz w:val="20"/>
              </w:rPr>
              <w:t>Nombre de participants</w:t>
            </w:r>
          </w:p>
          <w:p w:rsidR="00F97385" w:rsidRDefault="00F97385" w:rsidP="0026351F">
            <w:pPr>
              <w:jc w:val="both"/>
              <w:rPr>
                <w:sz w:val="20"/>
              </w:rPr>
            </w:pPr>
            <w:r>
              <w:rPr>
                <w:sz w:val="20"/>
              </w:rPr>
              <w:t>Qualité des participants</w:t>
            </w:r>
          </w:p>
          <w:p w:rsidR="00F97385" w:rsidRPr="00F97385" w:rsidRDefault="00F97385" w:rsidP="0026351F">
            <w:pPr>
              <w:jc w:val="both"/>
              <w:rPr>
                <w:sz w:val="20"/>
              </w:rPr>
            </w:pPr>
            <w:r>
              <w:rPr>
                <w:sz w:val="20"/>
              </w:rPr>
              <w:t>Satisfaction des participants</w:t>
            </w:r>
          </w:p>
        </w:tc>
        <w:tc>
          <w:tcPr>
            <w:tcW w:w="2410" w:type="dxa"/>
          </w:tcPr>
          <w:p w:rsidR="00953A91" w:rsidRDefault="00F97385" w:rsidP="0026351F">
            <w:pPr>
              <w:jc w:val="both"/>
              <w:rPr>
                <w:sz w:val="20"/>
              </w:rPr>
            </w:pPr>
            <w:r>
              <w:rPr>
                <w:sz w:val="20"/>
              </w:rPr>
              <w:t>Formulaires d’inscription</w:t>
            </w:r>
          </w:p>
          <w:p w:rsidR="00F97385" w:rsidRDefault="00F97385" w:rsidP="0026351F">
            <w:pPr>
              <w:jc w:val="both"/>
              <w:rPr>
                <w:sz w:val="20"/>
              </w:rPr>
            </w:pPr>
            <w:r>
              <w:rPr>
                <w:sz w:val="20"/>
              </w:rPr>
              <w:t>Feuilles d’émargement</w:t>
            </w:r>
          </w:p>
          <w:p w:rsidR="00F97385" w:rsidRPr="00F97385" w:rsidRDefault="00F97385" w:rsidP="0026351F">
            <w:pPr>
              <w:jc w:val="both"/>
              <w:rPr>
                <w:sz w:val="20"/>
              </w:rPr>
            </w:pPr>
            <w:r>
              <w:rPr>
                <w:sz w:val="20"/>
              </w:rPr>
              <w:t>Questionnaire de satisfaction</w:t>
            </w:r>
          </w:p>
        </w:tc>
      </w:tr>
      <w:tr w:rsidR="004F72AA" w:rsidRPr="00F97385" w:rsidTr="00615F55">
        <w:tc>
          <w:tcPr>
            <w:tcW w:w="817" w:type="dxa"/>
            <w:vMerge/>
            <w:shd w:val="clear" w:color="auto" w:fill="DBE5F1" w:themeFill="accent1" w:themeFillTint="33"/>
          </w:tcPr>
          <w:p w:rsidR="00953A91" w:rsidRPr="00F97385" w:rsidRDefault="00953A91" w:rsidP="0026351F">
            <w:pPr>
              <w:jc w:val="center"/>
              <w:rPr>
                <w:sz w:val="20"/>
              </w:rPr>
            </w:pPr>
          </w:p>
        </w:tc>
        <w:tc>
          <w:tcPr>
            <w:tcW w:w="3402" w:type="dxa"/>
          </w:tcPr>
          <w:p w:rsidR="00953A91" w:rsidRPr="00F97385" w:rsidRDefault="00F97385" w:rsidP="0026351F">
            <w:pPr>
              <w:jc w:val="both"/>
              <w:rPr>
                <w:sz w:val="20"/>
              </w:rPr>
            </w:pPr>
            <w:r w:rsidRPr="00F97385">
              <w:rPr>
                <w:sz w:val="20"/>
              </w:rPr>
              <w:t>Réalisation effective d’une plaquette</w:t>
            </w:r>
          </w:p>
        </w:tc>
        <w:tc>
          <w:tcPr>
            <w:tcW w:w="4111" w:type="dxa"/>
          </w:tcPr>
          <w:p w:rsidR="00953A91" w:rsidRPr="00F97385" w:rsidRDefault="00F97385" w:rsidP="0026351F">
            <w:pPr>
              <w:jc w:val="both"/>
              <w:rPr>
                <w:sz w:val="20"/>
              </w:rPr>
            </w:pPr>
            <w:r w:rsidRPr="00F97385">
              <w:rPr>
                <w:sz w:val="20"/>
              </w:rPr>
              <w:t>Livrable</w:t>
            </w:r>
          </w:p>
        </w:tc>
        <w:tc>
          <w:tcPr>
            <w:tcW w:w="2410" w:type="dxa"/>
          </w:tcPr>
          <w:p w:rsidR="00953A91" w:rsidRPr="00F97385" w:rsidRDefault="00F97385" w:rsidP="0026351F">
            <w:pPr>
              <w:jc w:val="both"/>
              <w:rPr>
                <w:sz w:val="20"/>
              </w:rPr>
            </w:pPr>
            <w:r w:rsidRPr="00F97385">
              <w:rPr>
                <w:sz w:val="20"/>
              </w:rPr>
              <w:t>Document produit</w:t>
            </w:r>
          </w:p>
        </w:tc>
      </w:tr>
      <w:tr w:rsidR="004F72AA" w:rsidRPr="00F97385" w:rsidTr="00615F55">
        <w:trPr>
          <w:trHeight w:val="383"/>
        </w:trPr>
        <w:tc>
          <w:tcPr>
            <w:tcW w:w="817" w:type="dxa"/>
            <w:vMerge/>
            <w:shd w:val="clear" w:color="auto" w:fill="DBE5F1" w:themeFill="accent1" w:themeFillTint="33"/>
            <w:textDirection w:val="btLr"/>
          </w:tcPr>
          <w:p w:rsidR="00953A91" w:rsidRPr="00F97385" w:rsidRDefault="00953A91" w:rsidP="0026351F">
            <w:pPr>
              <w:jc w:val="center"/>
              <w:rPr>
                <w:b/>
              </w:rPr>
            </w:pPr>
          </w:p>
        </w:tc>
        <w:tc>
          <w:tcPr>
            <w:tcW w:w="3402" w:type="dxa"/>
          </w:tcPr>
          <w:p w:rsidR="00953A91" w:rsidRPr="00F97385" w:rsidRDefault="00F97385" w:rsidP="00F97385">
            <w:pPr>
              <w:rPr>
                <w:sz w:val="20"/>
              </w:rPr>
            </w:pPr>
            <w:r w:rsidRPr="00F97385">
              <w:rPr>
                <w:sz w:val="20"/>
              </w:rPr>
              <w:t>Diffusion de la plaquette</w:t>
            </w:r>
          </w:p>
        </w:tc>
        <w:tc>
          <w:tcPr>
            <w:tcW w:w="4111" w:type="dxa"/>
          </w:tcPr>
          <w:p w:rsidR="00953A91" w:rsidRDefault="00F97385" w:rsidP="00F97385">
            <w:pPr>
              <w:rPr>
                <w:sz w:val="20"/>
              </w:rPr>
            </w:pPr>
            <w:r>
              <w:rPr>
                <w:sz w:val="20"/>
              </w:rPr>
              <w:t>Nombre de plaquette diffusées</w:t>
            </w:r>
          </w:p>
          <w:p w:rsidR="00F97385" w:rsidRPr="00F97385" w:rsidRDefault="00F97385" w:rsidP="00F97385">
            <w:pPr>
              <w:rPr>
                <w:sz w:val="20"/>
              </w:rPr>
            </w:pPr>
            <w:r>
              <w:rPr>
                <w:sz w:val="20"/>
              </w:rPr>
              <w:t>Nature des destinataires</w:t>
            </w:r>
          </w:p>
        </w:tc>
        <w:tc>
          <w:tcPr>
            <w:tcW w:w="2410" w:type="dxa"/>
          </w:tcPr>
          <w:p w:rsidR="00953A91" w:rsidRDefault="00F97385" w:rsidP="00F97385">
            <w:pPr>
              <w:rPr>
                <w:sz w:val="20"/>
              </w:rPr>
            </w:pPr>
            <w:r>
              <w:rPr>
                <w:sz w:val="20"/>
              </w:rPr>
              <w:t>Gestion des stocks</w:t>
            </w:r>
          </w:p>
          <w:p w:rsidR="00F97385" w:rsidRPr="00F97385" w:rsidRDefault="00F97385" w:rsidP="00F97385">
            <w:pPr>
              <w:rPr>
                <w:sz w:val="20"/>
              </w:rPr>
            </w:pPr>
            <w:r>
              <w:rPr>
                <w:sz w:val="20"/>
              </w:rPr>
              <w:t>Bordereaux d’envoi</w:t>
            </w:r>
          </w:p>
        </w:tc>
      </w:tr>
    </w:tbl>
    <w:p w:rsidR="00953A91" w:rsidRPr="00F97385" w:rsidRDefault="00953A91" w:rsidP="00953A91">
      <w:pPr>
        <w:spacing w:after="0" w:line="240" w:lineRule="auto"/>
        <w:jc w:val="both"/>
      </w:pPr>
    </w:p>
    <w:p w:rsidR="00C343DC" w:rsidRPr="00F97385" w:rsidRDefault="00C343DC" w:rsidP="00FA5523">
      <w:pPr>
        <w:spacing w:after="0" w:line="240" w:lineRule="auto"/>
        <w:jc w:val="both"/>
      </w:pPr>
    </w:p>
    <w:p w:rsidR="00C343DC" w:rsidRPr="00F97385" w:rsidRDefault="00C343DC" w:rsidP="00FA5523">
      <w:pPr>
        <w:spacing w:after="0" w:line="240" w:lineRule="auto"/>
        <w:jc w:val="both"/>
      </w:pPr>
    </w:p>
    <w:tbl>
      <w:tblPr>
        <w:tblStyle w:val="Grilledutableau"/>
        <w:tblW w:w="0" w:type="auto"/>
        <w:tblLook w:val="04A0" w:firstRow="1" w:lastRow="0" w:firstColumn="1" w:lastColumn="0" w:noHBand="0" w:noVBand="1"/>
      </w:tblPr>
      <w:tblGrid>
        <w:gridCol w:w="1809"/>
        <w:gridCol w:w="4253"/>
        <w:gridCol w:w="4544"/>
      </w:tblGrid>
      <w:tr w:rsidR="00310769" w:rsidRPr="00F97385" w:rsidTr="00310769">
        <w:tc>
          <w:tcPr>
            <w:tcW w:w="106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0769" w:rsidRPr="00F97385" w:rsidRDefault="00310769">
            <w:pPr>
              <w:jc w:val="center"/>
              <w:rPr>
                <w:b/>
                <w:sz w:val="20"/>
                <w:szCs w:val="10"/>
              </w:rPr>
            </w:pPr>
            <w:r w:rsidRPr="00F97385">
              <w:rPr>
                <w:b/>
                <w:sz w:val="20"/>
                <w:szCs w:val="10"/>
              </w:rPr>
              <w:t>Suivi de l’action</w:t>
            </w:r>
          </w:p>
        </w:tc>
      </w:tr>
      <w:tr w:rsidR="00310769" w:rsidRPr="00F97385" w:rsidTr="00310769">
        <w:tc>
          <w:tcPr>
            <w:tcW w:w="1809" w:type="dxa"/>
            <w:tcBorders>
              <w:top w:val="single" w:sz="4" w:space="0" w:color="auto"/>
              <w:left w:val="single" w:sz="4" w:space="0" w:color="auto"/>
              <w:bottom w:val="single" w:sz="4" w:space="0" w:color="auto"/>
              <w:right w:val="single" w:sz="4" w:space="0" w:color="auto"/>
            </w:tcBorders>
            <w:hideMark/>
          </w:tcPr>
          <w:p w:rsidR="00310769" w:rsidRPr="00F97385" w:rsidRDefault="00310769">
            <w:pPr>
              <w:jc w:val="both"/>
              <w:rPr>
                <w:b/>
                <w:sz w:val="20"/>
                <w:szCs w:val="10"/>
              </w:rPr>
            </w:pPr>
            <w:r w:rsidRPr="00F97385">
              <w:rPr>
                <w:b/>
                <w:sz w:val="20"/>
                <w:szCs w:val="10"/>
              </w:rPr>
              <w:t>Date</w:t>
            </w:r>
          </w:p>
        </w:tc>
        <w:tc>
          <w:tcPr>
            <w:tcW w:w="4253" w:type="dxa"/>
            <w:tcBorders>
              <w:top w:val="single" w:sz="4" w:space="0" w:color="auto"/>
              <w:left w:val="single" w:sz="4" w:space="0" w:color="auto"/>
              <w:bottom w:val="single" w:sz="4" w:space="0" w:color="auto"/>
              <w:right w:val="single" w:sz="4" w:space="0" w:color="auto"/>
            </w:tcBorders>
            <w:hideMark/>
          </w:tcPr>
          <w:p w:rsidR="00310769" w:rsidRPr="00F97385" w:rsidRDefault="00310769">
            <w:pPr>
              <w:jc w:val="both"/>
              <w:rPr>
                <w:b/>
                <w:sz w:val="20"/>
                <w:szCs w:val="10"/>
              </w:rPr>
            </w:pPr>
            <w:r w:rsidRPr="00F97385">
              <w:rPr>
                <w:b/>
                <w:sz w:val="20"/>
                <w:szCs w:val="10"/>
              </w:rPr>
              <w:t>Nature de l’évolution</w:t>
            </w:r>
          </w:p>
          <w:p w:rsidR="00310769" w:rsidRPr="00F97385" w:rsidRDefault="00310769">
            <w:pPr>
              <w:jc w:val="both"/>
              <w:rPr>
                <w:b/>
                <w:sz w:val="20"/>
                <w:szCs w:val="10"/>
              </w:rPr>
            </w:pPr>
            <w:r w:rsidRPr="00F97385">
              <w:rPr>
                <w:sz w:val="20"/>
                <w:szCs w:val="10"/>
              </w:rPr>
              <w:t>(Actions, partenaires, cible, calendrier, etc)</w:t>
            </w:r>
          </w:p>
        </w:tc>
        <w:tc>
          <w:tcPr>
            <w:tcW w:w="4544" w:type="dxa"/>
            <w:tcBorders>
              <w:top w:val="single" w:sz="4" w:space="0" w:color="auto"/>
              <w:left w:val="single" w:sz="4" w:space="0" w:color="auto"/>
              <w:bottom w:val="single" w:sz="4" w:space="0" w:color="auto"/>
              <w:right w:val="single" w:sz="4" w:space="0" w:color="auto"/>
            </w:tcBorders>
            <w:hideMark/>
          </w:tcPr>
          <w:p w:rsidR="00310769" w:rsidRPr="00F97385" w:rsidRDefault="00310769">
            <w:pPr>
              <w:jc w:val="both"/>
              <w:rPr>
                <w:b/>
                <w:sz w:val="20"/>
                <w:szCs w:val="10"/>
              </w:rPr>
            </w:pPr>
            <w:r w:rsidRPr="00F97385">
              <w:rPr>
                <w:b/>
                <w:sz w:val="20"/>
                <w:szCs w:val="10"/>
              </w:rPr>
              <w:t>Raisons de l’évolution</w:t>
            </w:r>
          </w:p>
        </w:tc>
      </w:tr>
      <w:tr w:rsidR="00310769" w:rsidRPr="00F97385" w:rsidTr="00310769">
        <w:tc>
          <w:tcPr>
            <w:tcW w:w="1809"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c>
          <w:tcPr>
            <w:tcW w:w="4253"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c>
          <w:tcPr>
            <w:tcW w:w="4544"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r>
      <w:tr w:rsidR="00310769" w:rsidRPr="00F97385" w:rsidTr="00310769">
        <w:tc>
          <w:tcPr>
            <w:tcW w:w="1809"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c>
          <w:tcPr>
            <w:tcW w:w="4253"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c>
          <w:tcPr>
            <w:tcW w:w="4544"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r>
      <w:tr w:rsidR="00310769" w:rsidRPr="00F97385" w:rsidTr="00310769">
        <w:tc>
          <w:tcPr>
            <w:tcW w:w="1809"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c>
          <w:tcPr>
            <w:tcW w:w="4253"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c>
          <w:tcPr>
            <w:tcW w:w="4544" w:type="dxa"/>
            <w:tcBorders>
              <w:top w:val="single" w:sz="4" w:space="0" w:color="auto"/>
              <w:left w:val="single" w:sz="4" w:space="0" w:color="auto"/>
              <w:bottom w:val="single" w:sz="4" w:space="0" w:color="auto"/>
              <w:right w:val="single" w:sz="4" w:space="0" w:color="auto"/>
            </w:tcBorders>
          </w:tcPr>
          <w:p w:rsidR="00310769" w:rsidRPr="00F97385" w:rsidRDefault="00310769">
            <w:pPr>
              <w:jc w:val="both"/>
              <w:rPr>
                <w:sz w:val="16"/>
                <w:szCs w:val="10"/>
              </w:rPr>
            </w:pPr>
          </w:p>
        </w:tc>
      </w:tr>
    </w:tbl>
    <w:p w:rsidR="00FA5523" w:rsidRPr="00F97385" w:rsidRDefault="00FA5523" w:rsidP="00FA5523">
      <w:pPr>
        <w:spacing w:after="0" w:line="240" w:lineRule="auto"/>
        <w:jc w:val="both"/>
      </w:pPr>
    </w:p>
    <w:sectPr w:rsidR="00FA5523" w:rsidRPr="00F97385" w:rsidSect="002F751F">
      <w:headerReference w:type="default" r:id="rId9"/>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2C" w:rsidRDefault="00AD132C" w:rsidP="00FA5523">
      <w:pPr>
        <w:spacing w:after="0" w:line="240" w:lineRule="auto"/>
      </w:pPr>
      <w:r>
        <w:separator/>
      </w:r>
    </w:p>
  </w:endnote>
  <w:endnote w:type="continuationSeparator" w:id="0">
    <w:p w:rsidR="00AD132C" w:rsidRDefault="00AD132C" w:rsidP="00FA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04223691"/>
      <w:docPartObj>
        <w:docPartGallery w:val="Page Numbers (Bottom of Page)"/>
        <w:docPartUnique/>
      </w:docPartObj>
    </w:sdtPr>
    <w:sdtEndPr/>
    <w:sdtContent>
      <w:p w:rsidR="0026351F" w:rsidRPr="00250AE5" w:rsidRDefault="0026351F">
        <w:pPr>
          <w:pStyle w:val="Pieddepage"/>
          <w:jc w:val="center"/>
          <w:rPr>
            <w:sz w:val="16"/>
            <w:szCs w:val="16"/>
          </w:rPr>
        </w:pPr>
        <w:r w:rsidRPr="00250AE5">
          <w:rPr>
            <w:sz w:val="16"/>
            <w:szCs w:val="16"/>
          </w:rPr>
          <w:fldChar w:fldCharType="begin"/>
        </w:r>
        <w:r w:rsidRPr="00250AE5">
          <w:rPr>
            <w:sz w:val="16"/>
            <w:szCs w:val="16"/>
          </w:rPr>
          <w:instrText>PAGE   \* MERGEFORMAT</w:instrText>
        </w:r>
        <w:r w:rsidRPr="00250AE5">
          <w:rPr>
            <w:sz w:val="16"/>
            <w:szCs w:val="16"/>
          </w:rPr>
          <w:fldChar w:fldCharType="separate"/>
        </w:r>
        <w:r w:rsidR="00194D07">
          <w:rPr>
            <w:noProof/>
            <w:sz w:val="16"/>
            <w:szCs w:val="16"/>
          </w:rPr>
          <w:t>2</w:t>
        </w:r>
        <w:r w:rsidRPr="00250AE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2C" w:rsidRDefault="00AD132C" w:rsidP="00FA5523">
      <w:pPr>
        <w:spacing w:after="0" w:line="240" w:lineRule="auto"/>
      </w:pPr>
      <w:r>
        <w:separator/>
      </w:r>
    </w:p>
  </w:footnote>
  <w:footnote w:type="continuationSeparator" w:id="0">
    <w:p w:rsidR="00AD132C" w:rsidRDefault="00AD132C" w:rsidP="00FA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1F" w:rsidRPr="00FA5523" w:rsidRDefault="00194D07">
    <w:pPr>
      <w:pStyle w:val="En-tte"/>
      <w:rPr>
        <w:sz w:val="16"/>
      </w:rPr>
    </w:pPr>
    <w:r>
      <w:rPr>
        <w:sz w:val="16"/>
      </w:rPr>
      <w:t>06</w:t>
    </w:r>
    <w:r w:rsidR="001C4F84">
      <w:rPr>
        <w:sz w:val="16"/>
      </w:rPr>
      <w:t>/04/</w:t>
    </w:r>
    <w:r w:rsidR="00310769">
      <w:rPr>
        <w:sz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942"/>
    <w:multiLevelType w:val="hybridMultilevel"/>
    <w:tmpl w:val="234A2D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0C7221"/>
    <w:multiLevelType w:val="hybridMultilevel"/>
    <w:tmpl w:val="69507FDA"/>
    <w:lvl w:ilvl="0" w:tplc="B86A6D08">
      <w:start w:val="1"/>
      <w:numFmt w:val="bullet"/>
      <w:lvlText w:val=""/>
      <w:lvlJc w:val="left"/>
      <w:pPr>
        <w:ind w:left="720" w:hanging="360"/>
      </w:pPr>
      <w:rPr>
        <w:rFonts w:ascii="Wingdings" w:hAnsi="Wingdings" w:hint="default"/>
        <w:b w:val="0"/>
        <w:color w:val="548DD4" w:themeColor="text2" w:themeTint="99"/>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D843AB"/>
    <w:multiLevelType w:val="hybridMultilevel"/>
    <w:tmpl w:val="45C64EEE"/>
    <w:lvl w:ilvl="0" w:tplc="1D6C2F8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2"/>
    <w:rsid w:val="00010B46"/>
    <w:rsid w:val="00052EC0"/>
    <w:rsid w:val="00067A17"/>
    <w:rsid w:val="0008579F"/>
    <w:rsid w:val="000D6D3F"/>
    <w:rsid w:val="0011465C"/>
    <w:rsid w:val="00116C77"/>
    <w:rsid w:val="00117578"/>
    <w:rsid w:val="001276B4"/>
    <w:rsid w:val="001656AC"/>
    <w:rsid w:val="00166388"/>
    <w:rsid w:val="00172A05"/>
    <w:rsid w:val="00175BE9"/>
    <w:rsid w:val="00194D07"/>
    <w:rsid w:val="001A0202"/>
    <w:rsid w:val="001C4F84"/>
    <w:rsid w:val="001D77B5"/>
    <w:rsid w:val="00243765"/>
    <w:rsid w:val="00250AE5"/>
    <w:rsid w:val="0026351F"/>
    <w:rsid w:val="00266E96"/>
    <w:rsid w:val="00272155"/>
    <w:rsid w:val="00280E4B"/>
    <w:rsid w:val="00282700"/>
    <w:rsid w:val="002833CC"/>
    <w:rsid w:val="002A37F9"/>
    <w:rsid w:val="002F751F"/>
    <w:rsid w:val="0031013E"/>
    <w:rsid w:val="00310769"/>
    <w:rsid w:val="00340D63"/>
    <w:rsid w:val="003430B6"/>
    <w:rsid w:val="003E0730"/>
    <w:rsid w:val="003E2AC6"/>
    <w:rsid w:val="0041145D"/>
    <w:rsid w:val="004339B8"/>
    <w:rsid w:val="004765A4"/>
    <w:rsid w:val="004F72AA"/>
    <w:rsid w:val="00503514"/>
    <w:rsid w:val="00507092"/>
    <w:rsid w:val="00513322"/>
    <w:rsid w:val="005423B7"/>
    <w:rsid w:val="00552784"/>
    <w:rsid w:val="00572FD3"/>
    <w:rsid w:val="0057559A"/>
    <w:rsid w:val="00575F82"/>
    <w:rsid w:val="005A0AA7"/>
    <w:rsid w:val="005D417D"/>
    <w:rsid w:val="005E6F65"/>
    <w:rsid w:val="00615F55"/>
    <w:rsid w:val="00624888"/>
    <w:rsid w:val="00632827"/>
    <w:rsid w:val="006B5FFC"/>
    <w:rsid w:val="006D74F2"/>
    <w:rsid w:val="006F4487"/>
    <w:rsid w:val="00732034"/>
    <w:rsid w:val="0078268A"/>
    <w:rsid w:val="00784B0F"/>
    <w:rsid w:val="007E660E"/>
    <w:rsid w:val="008359FD"/>
    <w:rsid w:val="00841679"/>
    <w:rsid w:val="00865D1A"/>
    <w:rsid w:val="008817A1"/>
    <w:rsid w:val="00891950"/>
    <w:rsid w:val="008A2646"/>
    <w:rsid w:val="00900F96"/>
    <w:rsid w:val="00953A91"/>
    <w:rsid w:val="00984F7D"/>
    <w:rsid w:val="009A2263"/>
    <w:rsid w:val="009A27F1"/>
    <w:rsid w:val="009B04C3"/>
    <w:rsid w:val="009F4531"/>
    <w:rsid w:val="00A66B7F"/>
    <w:rsid w:val="00AB73E1"/>
    <w:rsid w:val="00AC171A"/>
    <w:rsid w:val="00AD132C"/>
    <w:rsid w:val="00B12BCA"/>
    <w:rsid w:val="00B15C46"/>
    <w:rsid w:val="00B26A38"/>
    <w:rsid w:val="00B5447E"/>
    <w:rsid w:val="00B718A7"/>
    <w:rsid w:val="00B905AB"/>
    <w:rsid w:val="00BA1C7B"/>
    <w:rsid w:val="00C343DC"/>
    <w:rsid w:val="00C37AF1"/>
    <w:rsid w:val="00C46131"/>
    <w:rsid w:val="00C800BB"/>
    <w:rsid w:val="00C8305D"/>
    <w:rsid w:val="00C96EEF"/>
    <w:rsid w:val="00CA0546"/>
    <w:rsid w:val="00CA2894"/>
    <w:rsid w:val="00CA7C78"/>
    <w:rsid w:val="00CB524C"/>
    <w:rsid w:val="00CC24D8"/>
    <w:rsid w:val="00CC3377"/>
    <w:rsid w:val="00CD2BB2"/>
    <w:rsid w:val="00CE41D4"/>
    <w:rsid w:val="00CF383E"/>
    <w:rsid w:val="00D0769B"/>
    <w:rsid w:val="00D37BDD"/>
    <w:rsid w:val="00D649B7"/>
    <w:rsid w:val="00D8502B"/>
    <w:rsid w:val="00D90A52"/>
    <w:rsid w:val="00DE553F"/>
    <w:rsid w:val="00E12E83"/>
    <w:rsid w:val="00E52975"/>
    <w:rsid w:val="00E63053"/>
    <w:rsid w:val="00E64580"/>
    <w:rsid w:val="00E81BE1"/>
    <w:rsid w:val="00EB104C"/>
    <w:rsid w:val="00EF08F1"/>
    <w:rsid w:val="00F62980"/>
    <w:rsid w:val="00F7295F"/>
    <w:rsid w:val="00F8021E"/>
    <w:rsid w:val="00F9542C"/>
    <w:rsid w:val="00F97385"/>
    <w:rsid w:val="00FA0EAF"/>
    <w:rsid w:val="00FA5523"/>
    <w:rsid w:val="00FC6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6547">
      <w:bodyDiv w:val="1"/>
      <w:marLeft w:val="0"/>
      <w:marRight w:val="0"/>
      <w:marTop w:val="0"/>
      <w:marBottom w:val="0"/>
      <w:divBdr>
        <w:top w:val="none" w:sz="0" w:space="0" w:color="auto"/>
        <w:left w:val="none" w:sz="0" w:space="0" w:color="auto"/>
        <w:bottom w:val="none" w:sz="0" w:space="0" w:color="auto"/>
        <w:right w:val="none" w:sz="0" w:space="0" w:color="auto"/>
      </w:divBdr>
    </w:div>
    <w:div w:id="2002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1773-6F02-4C44-82C9-97C31DAB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978</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CHERMAT Sophie (DR-RHONA)</dc:creator>
  <cp:lastModifiedBy>SIMON Corinne (DR-RHONA)</cp:lastModifiedBy>
  <cp:revision>5</cp:revision>
  <cp:lastPrinted>2016-12-29T09:05:00Z</cp:lastPrinted>
  <dcterms:created xsi:type="dcterms:W3CDTF">2017-04-05T12:46:00Z</dcterms:created>
  <dcterms:modified xsi:type="dcterms:W3CDTF">2017-04-06T12:32:00Z</dcterms:modified>
</cp:coreProperties>
</file>